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03" w:rsidRDefault="001E7603" w:rsidP="001E7603">
      <w:pPr>
        <w:pStyle w:val="Default"/>
      </w:pPr>
    </w:p>
    <w:p w:rsidR="001E7603" w:rsidRDefault="001E7603" w:rsidP="001E7603">
      <w:pPr>
        <w:pStyle w:val="Default"/>
        <w:spacing w:after="192"/>
        <w:rPr>
          <w:sz w:val="28"/>
          <w:szCs w:val="28"/>
        </w:rPr>
      </w:pPr>
      <w:r>
        <w:rPr>
          <w:rFonts w:hint="eastAsia"/>
          <w:sz w:val="28"/>
          <w:szCs w:val="28"/>
        </w:rPr>
        <w:t>公司</w:t>
      </w:r>
      <w:r>
        <w:rPr>
          <w:sz w:val="28"/>
          <w:szCs w:val="28"/>
        </w:rPr>
        <w:t>成立于</w:t>
      </w:r>
      <w:r>
        <w:rPr>
          <w:rFonts w:ascii="Arial" w:hAnsi="Arial" w:cs="Arial"/>
          <w:sz w:val="28"/>
          <w:szCs w:val="28"/>
        </w:rPr>
        <w:t>2015</w:t>
      </w:r>
      <w:r>
        <w:rPr>
          <w:sz w:val="28"/>
          <w:szCs w:val="28"/>
        </w:rPr>
        <w:t>年</w:t>
      </w:r>
      <w:r>
        <w:rPr>
          <w:rFonts w:ascii="Arial" w:hAnsi="Arial" w:cs="Arial"/>
          <w:sz w:val="28"/>
          <w:szCs w:val="28"/>
        </w:rPr>
        <w:t>,</w:t>
      </w:r>
      <w:r>
        <w:rPr>
          <w:sz w:val="28"/>
          <w:szCs w:val="28"/>
        </w:rPr>
        <w:t>整体收购农科院北京畜牧兽医所五指山小型猪近交系全部知识产权及种源，致力于近交系的产业化。</w:t>
      </w:r>
      <w:r>
        <w:rPr>
          <w:rFonts w:ascii="Arial" w:hAnsi="Arial" w:cs="Arial"/>
          <w:sz w:val="28"/>
          <w:szCs w:val="28"/>
        </w:rPr>
        <w:t>2018</w:t>
      </w:r>
      <w:r>
        <w:rPr>
          <w:sz w:val="28"/>
          <w:szCs w:val="28"/>
        </w:rPr>
        <w:t>年获华润医药产业基金入资。</w:t>
      </w:r>
    </w:p>
    <w:p w:rsidR="001E7603" w:rsidRDefault="001E7603" w:rsidP="001E7603">
      <w:pPr>
        <w:pStyle w:val="Default"/>
      </w:pPr>
    </w:p>
    <w:p w:rsidR="001E7603" w:rsidRDefault="001E7603" w:rsidP="001E7603">
      <w:pPr>
        <w:pStyle w:val="Default"/>
        <w:rPr>
          <w:sz w:val="28"/>
          <w:szCs w:val="28"/>
        </w:rPr>
      </w:pPr>
      <w:r>
        <w:rPr>
          <w:sz w:val="28"/>
          <w:szCs w:val="28"/>
        </w:rPr>
        <w:t>世界最高近交系数与代数、完整资源、完全技术知识产权的</w:t>
      </w:r>
      <w:r>
        <w:rPr>
          <w:sz w:val="28"/>
          <w:szCs w:val="28"/>
        </w:rPr>
        <w:t>26</w:t>
      </w:r>
      <w:r>
        <w:rPr>
          <w:sz w:val="28"/>
          <w:szCs w:val="28"/>
        </w:rPr>
        <w:t>代近交大动物</w:t>
      </w:r>
      <w:r>
        <w:rPr>
          <w:sz w:val="28"/>
          <w:szCs w:val="28"/>
        </w:rPr>
        <w:t>——</w:t>
      </w:r>
      <w:r>
        <w:rPr>
          <w:sz w:val="28"/>
          <w:szCs w:val="28"/>
        </w:rPr>
        <w:t>五指山小型猪近交系，集约遗传、物种、基因编辑及突破性临床产品等前沿科技的载体。</w:t>
      </w:r>
    </w:p>
    <w:p w:rsidR="00A246A0" w:rsidRDefault="00A246A0">
      <w:pPr>
        <w:rPr>
          <w:rFonts w:hint="eastAsia"/>
        </w:rPr>
      </w:pPr>
    </w:p>
    <w:p w:rsidR="001E7603" w:rsidRDefault="001E7603">
      <w:pPr>
        <w:rPr>
          <w:rFonts w:hint="eastAsia"/>
        </w:rPr>
      </w:pPr>
    </w:p>
    <w:p w:rsidR="001E7603" w:rsidRDefault="001E7603">
      <w:pPr>
        <w:rPr>
          <w:rFonts w:hint="eastAsia"/>
        </w:rPr>
      </w:pPr>
    </w:p>
    <w:p w:rsidR="001E7603" w:rsidRDefault="001E7603" w:rsidP="001E7603">
      <w:pPr>
        <w:pStyle w:val="Default"/>
      </w:pPr>
    </w:p>
    <w:p w:rsidR="001E7603" w:rsidRDefault="001E7603" w:rsidP="001E7603">
      <w:pPr>
        <w:pStyle w:val="Default"/>
        <w:spacing w:after="265"/>
        <w:rPr>
          <w:sz w:val="28"/>
          <w:szCs w:val="28"/>
        </w:rPr>
      </w:pPr>
      <w:r>
        <w:rPr>
          <w:sz w:val="28"/>
          <w:szCs w:val="28"/>
        </w:rPr>
        <w:t>易于通过基因编辑克隆及近交优势获得标准化、大批量供体猪。</w:t>
      </w:r>
    </w:p>
    <w:p w:rsidR="001E7603" w:rsidRDefault="001E7603" w:rsidP="001E7603">
      <w:pPr>
        <w:pStyle w:val="Default"/>
        <w:spacing w:after="265"/>
        <w:rPr>
          <w:sz w:val="28"/>
          <w:szCs w:val="28"/>
        </w:rPr>
      </w:pPr>
      <w:r>
        <w:rPr>
          <w:sz w:val="28"/>
          <w:szCs w:val="28"/>
        </w:rPr>
        <w:t>近交系种群一致性高，可解决猪的个体差异导致的材料不均一问题。</w:t>
      </w:r>
    </w:p>
    <w:p w:rsidR="001E7603" w:rsidRDefault="001E7603" w:rsidP="001E7603">
      <w:pPr>
        <w:pStyle w:val="Default"/>
        <w:rPr>
          <w:sz w:val="28"/>
          <w:szCs w:val="28"/>
        </w:rPr>
      </w:pPr>
      <w:r>
        <w:rPr>
          <w:sz w:val="28"/>
          <w:szCs w:val="28"/>
        </w:rPr>
        <w:t>选育出</w:t>
      </w:r>
      <w:r>
        <w:rPr>
          <w:sz w:val="28"/>
          <w:szCs w:val="28"/>
        </w:rPr>
        <w:t>PERV</w:t>
      </w:r>
      <w:r>
        <w:rPr>
          <w:sz w:val="28"/>
          <w:szCs w:val="28"/>
        </w:rPr>
        <w:t>非传染性品系可避免内源性病毒传染风险。</w:t>
      </w:r>
    </w:p>
    <w:p w:rsidR="001E7603" w:rsidRDefault="001E7603">
      <w:pPr>
        <w:rPr>
          <w:rFonts w:hint="eastAsia"/>
        </w:rPr>
      </w:pPr>
    </w:p>
    <w:p w:rsidR="005B6976" w:rsidRDefault="005B6976">
      <w:pPr>
        <w:rPr>
          <w:rFonts w:hint="eastAsia"/>
        </w:rPr>
      </w:pPr>
    </w:p>
    <w:p w:rsidR="005B6976" w:rsidRPr="001E7603" w:rsidRDefault="005B6976">
      <w:r>
        <w:rPr>
          <w:noProof/>
        </w:rPr>
        <w:drawing>
          <wp:inline distT="0" distB="0" distL="0" distR="0">
            <wp:extent cx="5158740" cy="2855167"/>
            <wp:effectExtent l="19050" t="0" r="3810" b="0"/>
            <wp:docPr id="1" name="图片 1" descr="C:\Users\hp\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png"/>
                    <pic:cNvPicPr>
                      <a:picLocks noChangeAspect="1" noChangeArrowheads="1"/>
                    </pic:cNvPicPr>
                  </pic:nvPicPr>
                  <pic:blipFill>
                    <a:blip r:embed="rId6" cstate="print"/>
                    <a:srcRect/>
                    <a:stretch>
                      <a:fillRect/>
                    </a:stretch>
                  </pic:blipFill>
                  <pic:spPr bwMode="auto">
                    <a:xfrm>
                      <a:off x="0" y="0"/>
                      <a:ext cx="5158740" cy="2855167"/>
                    </a:xfrm>
                    <a:prstGeom prst="rect">
                      <a:avLst/>
                    </a:prstGeom>
                    <a:noFill/>
                    <a:ln w="9525">
                      <a:noFill/>
                      <a:miter lim="800000"/>
                      <a:headEnd/>
                      <a:tailEnd/>
                    </a:ln>
                  </pic:spPr>
                </pic:pic>
              </a:graphicData>
            </a:graphic>
          </wp:inline>
        </w:drawing>
      </w:r>
    </w:p>
    <w:sectPr w:rsidR="005B6976" w:rsidRPr="001E7603" w:rsidSect="001E7603">
      <w:pgSz w:w="11300" w:h="19200" w:orient="landscape"/>
      <w:pgMar w:top="1588" w:right="1588" w:bottom="1588" w:left="1588"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C5" w:rsidRDefault="007F15C5" w:rsidP="001E7603">
      <w:r>
        <w:separator/>
      </w:r>
    </w:p>
  </w:endnote>
  <w:endnote w:type="continuationSeparator" w:id="0">
    <w:p w:rsidR="007F15C5" w:rsidRDefault="007F15C5" w:rsidP="001E76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
    <w:altName w:val="Kai Titling"/>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C5" w:rsidRDefault="007F15C5" w:rsidP="001E7603">
      <w:r>
        <w:separator/>
      </w:r>
    </w:p>
  </w:footnote>
  <w:footnote w:type="continuationSeparator" w:id="0">
    <w:p w:rsidR="007F15C5" w:rsidRDefault="007F15C5" w:rsidP="001E7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603"/>
    <w:rsid w:val="001E7603"/>
    <w:rsid w:val="005B6976"/>
    <w:rsid w:val="007F15C5"/>
    <w:rsid w:val="00A24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7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7603"/>
    <w:rPr>
      <w:sz w:val="18"/>
      <w:szCs w:val="18"/>
    </w:rPr>
  </w:style>
  <w:style w:type="paragraph" w:styleId="a4">
    <w:name w:val="footer"/>
    <w:basedOn w:val="a"/>
    <w:link w:val="Char0"/>
    <w:uiPriority w:val="99"/>
    <w:semiHidden/>
    <w:unhideWhenUsed/>
    <w:rsid w:val="001E76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7603"/>
    <w:rPr>
      <w:sz w:val="18"/>
      <w:szCs w:val="18"/>
    </w:rPr>
  </w:style>
  <w:style w:type="paragraph" w:customStyle="1" w:styleId="Default">
    <w:name w:val="Default"/>
    <w:rsid w:val="001E7603"/>
    <w:pPr>
      <w:widowControl w:val="0"/>
      <w:autoSpaceDE w:val="0"/>
      <w:autoSpaceDN w:val="0"/>
      <w:adjustRightInd w:val="0"/>
    </w:pPr>
    <w:rPr>
      <w:rFonts w:ascii="KaiTi" w:hAnsi="KaiTi" w:cs="KaiTi"/>
      <w:color w:val="000000"/>
      <w:kern w:val="0"/>
      <w:sz w:val="24"/>
      <w:szCs w:val="24"/>
    </w:rPr>
  </w:style>
  <w:style w:type="paragraph" w:styleId="a5">
    <w:name w:val="Balloon Text"/>
    <w:basedOn w:val="a"/>
    <w:link w:val="Char1"/>
    <w:uiPriority w:val="99"/>
    <w:semiHidden/>
    <w:unhideWhenUsed/>
    <w:rsid w:val="005B6976"/>
    <w:rPr>
      <w:sz w:val="18"/>
      <w:szCs w:val="18"/>
    </w:rPr>
  </w:style>
  <w:style w:type="character" w:customStyle="1" w:styleId="Char1">
    <w:name w:val="批注框文本 Char"/>
    <w:basedOn w:val="a0"/>
    <w:link w:val="a5"/>
    <w:uiPriority w:val="99"/>
    <w:semiHidden/>
    <w:rsid w:val="005B69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韩莹莹</dc:creator>
  <cp:keywords/>
  <dc:description/>
  <cp:lastModifiedBy>韩莹莹</cp:lastModifiedBy>
  <cp:revision>2</cp:revision>
  <dcterms:created xsi:type="dcterms:W3CDTF">2020-06-30T06:39:00Z</dcterms:created>
  <dcterms:modified xsi:type="dcterms:W3CDTF">2020-06-30T06:45:00Z</dcterms:modified>
</cp:coreProperties>
</file>