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7B" w:rsidRPr="001648B5" w:rsidRDefault="0060517B" w:rsidP="0060517B">
      <w:pPr>
        <w:adjustRightInd w:val="0"/>
        <w:spacing w:line="240" w:lineRule="auto"/>
        <w:ind w:firstLine="0"/>
        <w:rPr>
          <w:rFonts w:eastAsiaTheme="minorEastAsia"/>
          <w:sz w:val="24"/>
          <w:szCs w:val="24"/>
        </w:rPr>
      </w:pPr>
      <w:r w:rsidRPr="001648B5">
        <w:rPr>
          <w:rFonts w:eastAsiaTheme="minorEastAsia" w:hAnsiTheme="minorEastAsia"/>
          <w:sz w:val="24"/>
          <w:szCs w:val="24"/>
        </w:rPr>
        <w:t>【编号</w:t>
      </w:r>
      <w:r>
        <w:rPr>
          <w:rFonts w:eastAsiaTheme="minorEastAsia"/>
          <w:sz w:val="24"/>
          <w:szCs w:val="24"/>
        </w:rPr>
        <w:t>S0</w:t>
      </w:r>
      <w:r>
        <w:rPr>
          <w:rFonts w:eastAsiaTheme="minorEastAsia" w:hint="eastAsia"/>
          <w:sz w:val="24"/>
          <w:szCs w:val="24"/>
        </w:rPr>
        <w:t>1</w:t>
      </w:r>
      <w:r w:rsidRPr="001648B5">
        <w:rPr>
          <w:rFonts w:eastAsiaTheme="minorEastAsia"/>
          <w:sz w:val="24"/>
          <w:szCs w:val="24"/>
        </w:rPr>
        <w:t>8</w:t>
      </w:r>
      <w:r w:rsidRPr="001648B5">
        <w:rPr>
          <w:rFonts w:eastAsiaTheme="minorEastAsia" w:hAnsiTheme="minor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339"/>
        <w:gridCol w:w="1590"/>
        <w:gridCol w:w="2802"/>
      </w:tblGrid>
      <w:tr w:rsidR="0060517B" w:rsidRPr="001648B5" w:rsidTr="00C776FE">
        <w:trPr>
          <w:trHeight w:hRule="exact" w:val="737"/>
        </w:trPr>
        <w:tc>
          <w:tcPr>
            <w:tcW w:w="1800" w:type="dxa"/>
            <w:shd w:val="clear" w:color="auto" w:fill="auto"/>
            <w:vAlign w:val="center"/>
          </w:tcPr>
          <w:p w:rsidR="0060517B" w:rsidRPr="001648B5" w:rsidRDefault="0060517B" w:rsidP="00C776FE">
            <w:pPr>
              <w:spacing w:line="400" w:lineRule="exact"/>
              <w:ind w:firstLine="0"/>
              <w:jc w:val="center"/>
              <w:rPr>
                <w:rFonts w:eastAsiaTheme="minorEastAsia"/>
                <w:sz w:val="24"/>
                <w:szCs w:val="24"/>
              </w:rPr>
            </w:pPr>
            <w:r w:rsidRPr="001648B5">
              <w:rPr>
                <w:rFonts w:eastAsiaTheme="minorEastAsia" w:hAnsiTheme="minorEastAsia"/>
                <w:sz w:val="24"/>
                <w:szCs w:val="24"/>
              </w:rPr>
              <w:t>成果名称</w:t>
            </w:r>
          </w:p>
        </w:tc>
        <w:tc>
          <w:tcPr>
            <w:tcW w:w="7135" w:type="dxa"/>
            <w:gridSpan w:val="3"/>
            <w:shd w:val="clear" w:color="auto" w:fill="auto"/>
            <w:vAlign w:val="center"/>
          </w:tcPr>
          <w:p w:rsidR="0060517B" w:rsidRPr="001648B5" w:rsidRDefault="0060517B" w:rsidP="00C776FE">
            <w:pPr>
              <w:spacing w:line="400" w:lineRule="exact"/>
              <w:ind w:firstLine="0"/>
              <w:jc w:val="center"/>
              <w:rPr>
                <w:rFonts w:eastAsiaTheme="minorEastAsia"/>
                <w:sz w:val="24"/>
                <w:szCs w:val="24"/>
              </w:rPr>
            </w:pPr>
            <w:bookmarkStart w:id="0" w:name="_GoBack"/>
            <w:r w:rsidRPr="001648B5">
              <w:rPr>
                <w:rFonts w:eastAsiaTheme="minorEastAsia" w:hAnsiTheme="minorEastAsia"/>
                <w:sz w:val="24"/>
                <w:szCs w:val="24"/>
              </w:rPr>
              <w:t>动力锂电池快速剥离及锂钴短程资源回收技术</w:t>
            </w:r>
            <w:bookmarkEnd w:id="0"/>
          </w:p>
        </w:tc>
      </w:tr>
      <w:tr w:rsidR="0060517B" w:rsidRPr="001648B5" w:rsidTr="00C776FE">
        <w:trPr>
          <w:trHeight w:hRule="exact" w:val="737"/>
        </w:trPr>
        <w:tc>
          <w:tcPr>
            <w:tcW w:w="1800" w:type="dxa"/>
            <w:shd w:val="clear" w:color="auto" w:fill="auto"/>
            <w:vAlign w:val="center"/>
          </w:tcPr>
          <w:p w:rsidR="0060517B" w:rsidRPr="001648B5" w:rsidRDefault="0060517B" w:rsidP="00C776FE">
            <w:pPr>
              <w:spacing w:line="400" w:lineRule="exact"/>
              <w:ind w:firstLine="0"/>
              <w:jc w:val="center"/>
              <w:rPr>
                <w:rFonts w:eastAsiaTheme="minorEastAsia"/>
                <w:sz w:val="24"/>
                <w:szCs w:val="24"/>
              </w:rPr>
            </w:pPr>
            <w:r w:rsidRPr="001648B5">
              <w:rPr>
                <w:rFonts w:eastAsiaTheme="minorEastAsia" w:hAnsiTheme="minorEastAsia"/>
                <w:sz w:val="24"/>
                <w:szCs w:val="24"/>
              </w:rPr>
              <w:t>完成单位</w:t>
            </w:r>
          </w:p>
        </w:tc>
        <w:tc>
          <w:tcPr>
            <w:tcW w:w="7135" w:type="dxa"/>
            <w:gridSpan w:val="3"/>
            <w:shd w:val="clear" w:color="auto" w:fill="auto"/>
            <w:vAlign w:val="center"/>
          </w:tcPr>
          <w:p w:rsidR="0060517B" w:rsidRPr="001648B5" w:rsidRDefault="0060517B" w:rsidP="00C776FE">
            <w:pPr>
              <w:spacing w:line="400" w:lineRule="exact"/>
              <w:ind w:firstLine="0"/>
              <w:jc w:val="center"/>
              <w:rPr>
                <w:rFonts w:eastAsiaTheme="minorEastAsia"/>
                <w:sz w:val="24"/>
                <w:szCs w:val="24"/>
              </w:rPr>
            </w:pPr>
            <w:r w:rsidRPr="001648B5">
              <w:rPr>
                <w:rFonts w:eastAsiaTheme="minorEastAsia" w:hAnsiTheme="minorEastAsia"/>
                <w:sz w:val="24"/>
                <w:szCs w:val="24"/>
              </w:rPr>
              <w:t>清华大学</w:t>
            </w:r>
          </w:p>
        </w:tc>
      </w:tr>
      <w:tr w:rsidR="0060517B" w:rsidRPr="001648B5" w:rsidTr="00C776FE">
        <w:trPr>
          <w:trHeight w:val="6138"/>
        </w:trPr>
        <w:tc>
          <w:tcPr>
            <w:tcW w:w="1800" w:type="dxa"/>
            <w:vMerge w:val="restart"/>
            <w:shd w:val="clear" w:color="auto" w:fill="auto"/>
            <w:vAlign w:val="center"/>
          </w:tcPr>
          <w:p w:rsidR="0060517B" w:rsidRPr="001648B5" w:rsidRDefault="0060517B" w:rsidP="00C776FE">
            <w:pPr>
              <w:spacing w:line="400" w:lineRule="exact"/>
              <w:ind w:firstLine="0"/>
              <w:jc w:val="center"/>
              <w:rPr>
                <w:rFonts w:eastAsiaTheme="minorEastAsia"/>
                <w:sz w:val="24"/>
                <w:szCs w:val="24"/>
              </w:rPr>
            </w:pPr>
            <w:r w:rsidRPr="001648B5">
              <w:rPr>
                <w:rFonts w:eastAsiaTheme="minorEastAsia" w:hAnsiTheme="minorEastAsia"/>
                <w:sz w:val="24"/>
                <w:szCs w:val="24"/>
              </w:rPr>
              <w:t>成果简介</w:t>
            </w:r>
          </w:p>
        </w:tc>
        <w:tc>
          <w:tcPr>
            <w:tcW w:w="7135" w:type="dxa"/>
            <w:gridSpan w:val="3"/>
            <w:shd w:val="clear" w:color="auto" w:fill="auto"/>
          </w:tcPr>
          <w:p w:rsidR="0060517B" w:rsidRPr="00694D35" w:rsidRDefault="0060517B" w:rsidP="00C776FE">
            <w:pPr>
              <w:adjustRightInd w:val="0"/>
              <w:spacing w:line="400" w:lineRule="exact"/>
              <w:ind w:firstLine="0"/>
              <w:rPr>
                <w:rFonts w:eastAsiaTheme="minorEastAsia"/>
                <w:sz w:val="21"/>
                <w:szCs w:val="21"/>
              </w:rPr>
            </w:pPr>
            <w:r w:rsidRPr="00694D35">
              <w:rPr>
                <w:rFonts w:eastAsiaTheme="minorEastAsia" w:hAnsiTheme="minorEastAsia"/>
                <w:sz w:val="21"/>
                <w:szCs w:val="21"/>
              </w:rPr>
              <w:t>综合介绍：</w:t>
            </w:r>
          </w:p>
          <w:p w:rsidR="0060517B" w:rsidRPr="00694D35" w:rsidRDefault="0060517B" w:rsidP="00C776FE">
            <w:pPr>
              <w:adjustRightInd w:val="0"/>
              <w:snapToGrid/>
              <w:spacing w:line="240" w:lineRule="auto"/>
              <w:ind w:firstLineChars="200" w:firstLine="420"/>
              <w:rPr>
                <w:rFonts w:eastAsiaTheme="minorEastAsia"/>
                <w:snapToGrid/>
                <w:sz w:val="21"/>
                <w:szCs w:val="21"/>
              </w:rPr>
            </w:pPr>
            <w:r w:rsidRPr="00694D35">
              <w:rPr>
                <w:rFonts w:eastAsiaTheme="minorEastAsia" w:hAnsiTheme="minorEastAsia"/>
                <w:snapToGrid/>
                <w:sz w:val="21"/>
                <w:szCs w:val="21"/>
              </w:rPr>
              <w:t>消费电子和电动汽车产业的快速发展导致了大量废锂离子电池的产生，其资源回收成为当前循环经济领域关注的重点。在现行的废锂离子电池的处理工艺中，已经形成了一些回收工艺，如破碎</w:t>
            </w:r>
            <w:r w:rsidRPr="00694D35">
              <w:rPr>
                <w:rFonts w:eastAsiaTheme="minorEastAsia"/>
                <w:snapToGrid/>
                <w:sz w:val="21"/>
                <w:szCs w:val="21"/>
              </w:rPr>
              <w:t>-</w:t>
            </w:r>
            <w:r w:rsidRPr="00694D35">
              <w:rPr>
                <w:rFonts w:eastAsiaTheme="minorEastAsia" w:hAnsiTheme="minorEastAsia"/>
                <w:snapToGrid/>
                <w:sz w:val="21"/>
                <w:szCs w:val="21"/>
              </w:rPr>
              <w:t>筛分</w:t>
            </w:r>
            <w:r w:rsidRPr="00694D35">
              <w:rPr>
                <w:rFonts w:eastAsiaTheme="minorEastAsia"/>
                <w:snapToGrid/>
                <w:sz w:val="21"/>
                <w:szCs w:val="21"/>
              </w:rPr>
              <w:t>-</w:t>
            </w:r>
            <w:r w:rsidRPr="00694D35">
              <w:rPr>
                <w:rFonts w:eastAsiaTheme="minorEastAsia" w:hAnsiTheme="minorEastAsia"/>
                <w:snapToGrid/>
                <w:sz w:val="21"/>
                <w:szCs w:val="21"/>
              </w:rPr>
              <w:t>磁选</w:t>
            </w:r>
            <w:r w:rsidRPr="00694D35">
              <w:rPr>
                <w:rFonts w:eastAsiaTheme="minorEastAsia"/>
                <w:snapToGrid/>
                <w:sz w:val="21"/>
                <w:szCs w:val="21"/>
              </w:rPr>
              <w:t>-</w:t>
            </w:r>
            <w:r w:rsidRPr="00694D35">
              <w:rPr>
                <w:rFonts w:eastAsiaTheme="minorEastAsia" w:hAnsiTheme="minorEastAsia"/>
                <w:snapToGrid/>
                <w:sz w:val="21"/>
                <w:szCs w:val="21"/>
              </w:rPr>
              <w:t>粉碎</w:t>
            </w:r>
            <w:r w:rsidRPr="00694D35">
              <w:rPr>
                <w:rFonts w:eastAsiaTheme="minorEastAsia"/>
                <w:snapToGrid/>
                <w:sz w:val="21"/>
                <w:szCs w:val="21"/>
              </w:rPr>
              <w:t>-</w:t>
            </w:r>
            <w:r w:rsidRPr="00694D35">
              <w:rPr>
                <w:rFonts w:eastAsiaTheme="minorEastAsia" w:hAnsiTheme="minorEastAsia"/>
                <w:snapToGrid/>
                <w:sz w:val="21"/>
                <w:szCs w:val="21"/>
              </w:rPr>
              <w:t>筛分</w:t>
            </w:r>
            <w:r w:rsidRPr="00694D35">
              <w:rPr>
                <w:rFonts w:eastAsiaTheme="minorEastAsia"/>
                <w:snapToGrid/>
                <w:sz w:val="21"/>
                <w:szCs w:val="21"/>
              </w:rPr>
              <w:t>-</w:t>
            </w:r>
            <w:r w:rsidRPr="00694D35">
              <w:rPr>
                <w:rFonts w:eastAsiaTheme="minorEastAsia" w:hAnsiTheme="minorEastAsia"/>
                <w:snapToGrid/>
                <w:sz w:val="21"/>
                <w:szCs w:val="21"/>
              </w:rPr>
              <w:t>酸浸工艺、电池分类</w:t>
            </w:r>
            <w:r w:rsidRPr="00694D35">
              <w:rPr>
                <w:rFonts w:eastAsiaTheme="minorEastAsia"/>
                <w:snapToGrid/>
                <w:sz w:val="21"/>
                <w:szCs w:val="21"/>
              </w:rPr>
              <w:t>-</w:t>
            </w:r>
            <w:r w:rsidRPr="00694D35">
              <w:rPr>
                <w:rFonts w:eastAsiaTheme="minorEastAsia" w:hAnsiTheme="minorEastAsia"/>
                <w:snapToGrid/>
                <w:sz w:val="21"/>
                <w:szCs w:val="21"/>
              </w:rPr>
              <w:t>拆解</w:t>
            </w:r>
            <w:r w:rsidRPr="00694D35">
              <w:rPr>
                <w:rFonts w:eastAsiaTheme="minorEastAsia"/>
                <w:snapToGrid/>
                <w:sz w:val="21"/>
                <w:szCs w:val="21"/>
              </w:rPr>
              <w:t>-</w:t>
            </w:r>
            <w:r w:rsidRPr="00694D35">
              <w:rPr>
                <w:rFonts w:eastAsiaTheme="minorEastAsia" w:hAnsiTheme="minorEastAsia"/>
                <w:snapToGrid/>
                <w:sz w:val="21"/>
                <w:szCs w:val="21"/>
              </w:rPr>
              <w:t>酸浸</w:t>
            </w:r>
            <w:r w:rsidRPr="00694D35">
              <w:rPr>
                <w:rFonts w:eastAsiaTheme="minorEastAsia"/>
                <w:snapToGrid/>
                <w:sz w:val="21"/>
                <w:szCs w:val="21"/>
              </w:rPr>
              <w:t>-</w:t>
            </w:r>
            <w:r w:rsidRPr="00694D35">
              <w:rPr>
                <w:rFonts w:eastAsiaTheme="minorEastAsia" w:hAnsiTheme="minorEastAsia"/>
                <w:snapToGrid/>
                <w:sz w:val="21"/>
                <w:szCs w:val="21"/>
              </w:rPr>
              <w:t>液</w:t>
            </w:r>
            <w:proofErr w:type="gramStart"/>
            <w:r w:rsidRPr="00694D35">
              <w:rPr>
                <w:rFonts w:eastAsiaTheme="minorEastAsia" w:hAnsiTheme="minorEastAsia"/>
                <w:snapToGrid/>
                <w:sz w:val="21"/>
                <w:szCs w:val="21"/>
              </w:rPr>
              <w:t>液</w:t>
            </w:r>
            <w:proofErr w:type="gramEnd"/>
            <w:r w:rsidRPr="00694D35">
              <w:rPr>
                <w:rFonts w:eastAsiaTheme="minorEastAsia" w:hAnsiTheme="minorEastAsia"/>
                <w:snapToGrid/>
                <w:sz w:val="21"/>
                <w:szCs w:val="21"/>
              </w:rPr>
              <w:t>分离工艺、食盐水放电</w:t>
            </w:r>
            <w:r w:rsidRPr="00694D35">
              <w:rPr>
                <w:rFonts w:eastAsiaTheme="minorEastAsia"/>
                <w:snapToGrid/>
                <w:sz w:val="21"/>
                <w:szCs w:val="21"/>
              </w:rPr>
              <w:t>-</w:t>
            </w:r>
            <w:r w:rsidRPr="00694D35">
              <w:rPr>
                <w:rFonts w:eastAsiaTheme="minorEastAsia" w:hAnsiTheme="minorEastAsia"/>
                <w:snapToGrid/>
                <w:sz w:val="21"/>
                <w:szCs w:val="21"/>
              </w:rPr>
              <w:t>粗碎</w:t>
            </w:r>
            <w:r w:rsidRPr="00694D35">
              <w:rPr>
                <w:rFonts w:eastAsiaTheme="minorEastAsia"/>
                <w:snapToGrid/>
                <w:sz w:val="21"/>
                <w:szCs w:val="21"/>
              </w:rPr>
              <w:t>-</w:t>
            </w:r>
            <w:r w:rsidRPr="00694D35">
              <w:rPr>
                <w:rFonts w:eastAsiaTheme="minorEastAsia" w:hAnsiTheme="minorEastAsia"/>
                <w:snapToGrid/>
                <w:sz w:val="21"/>
                <w:szCs w:val="21"/>
              </w:rPr>
              <w:t>超声波清洗</w:t>
            </w:r>
            <w:r w:rsidRPr="00694D35">
              <w:rPr>
                <w:rFonts w:eastAsiaTheme="minorEastAsia"/>
                <w:snapToGrid/>
                <w:sz w:val="21"/>
                <w:szCs w:val="21"/>
              </w:rPr>
              <w:t>-</w:t>
            </w:r>
            <w:r w:rsidRPr="00694D35">
              <w:rPr>
                <w:rFonts w:eastAsiaTheme="minorEastAsia" w:hAnsiTheme="minorEastAsia"/>
                <w:snapToGrid/>
                <w:sz w:val="21"/>
                <w:szCs w:val="21"/>
              </w:rPr>
              <w:t>筛分</w:t>
            </w:r>
            <w:r w:rsidRPr="00694D35">
              <w:rPr>
                <w:rFonts w:eastAsiaTheme="minorEastAsia"/>
                <w:snapToGrid/>
                <w:sz w:val="21"/>
                <w:szCs w:val="21"/>
              </w:rPr>
              <w:t>-</w:t>
            </w:r>
            <w:r w:rsidRPr="00694D35">
              <w:rPr>
                <w:rFonts w:eastAsiaTheme="minorEastAsia" w:hAnsiTheme="minorEastAsia"/>
                <w:snapToGrid/>
                <w:sz w:val="21"/>
                <w:szCs w:val="21"/>
              </w:rPr>
              <w:t>浸提</w:t>
            </w:r>
            <w:r w:rsidRPr="00694D35">
              <w:rPr>
                <w:rFonts w:eastAsiaTheme="minorEastAsia"/>
                <w:snapToGrid/>
                <w:sz w:val="21"/>
                <w:szCs w:val="21"/>
              </w:rPr>
              <w:t>-</w:t>
            </w:r>
            <w:r w:rsidRPr="00694D35">
              <w:rPr>
                <w:rFonts w:eastAsiaTheme="minorEastAsia" w:hAnsiTheme="minorEastAsia"/>
                <w:snapToGrid/>
                <w:sz w:val="21"/>
                <w:szCs w:val="21"/>
              </w:rPr>
              <w:t>过滤</w:t>
            </w:r>
            <w:r w:rsidRPr="00694D35">
              <w:rPr>
                <w:rFonts w:eastAsiaTheme="minorEastAsia"/>
                <w:snapToGrid/>
                <w:sz w:val="21"/>
                <w:szCs w:val="21"/>
              </w:rPr>
              <w:t>-</w:t>
            </w:r>
            <w:r w:rsidRPr="00694D35">
              <w:rPr>
                <w:rFonts w:eastAsiaTheme="minorEastAsia" w:hAnsiTheme="minorEastAsia"/>
                <w:snapToGrid/>
                <w:sz w:val="21"/>
                <w:szCs w:val="21"/>
              </w:rPr>
              <w:t>煅烧工艺、放电</w:t>
            </w:r>
            <w:r w:rsidRPr="00694D35">
              <w:rPr>
                <w:rFonts w:eastAsiaTheme="minorEastAsia"/>
                <w:snapToGrid/>
                <w:sz w:val="21"/>
                <w:szCs w:val="21"/>
              </w:rPr>
              <w:t>-</w:t>
            </w:r>
            <w:r w:rsidRPr="00694D35">
              <w:rPr>
                <w:rFonts w:eastAsiaTheme="minorEastAsia" w:hAnsiTheme="minorEastAsia"/>
                <w:snapToGrid/>
                <w:sz w:val="21"/>
                <w:szCs w:val="21"/>
              </w:rPr>
              <w:t>脱水干燥</w:t>
            </w:r>
            <w:r w:rsidRPr="00694D35">
              <w:rPr>
                <w:rFonts w:eastAsiaTheme="minorEastAsia"/>
                <w:snapToGrid/>
                <w:sz w:val="21"/>
                <w:szCs w:val="21"/>
              </w:rPr>
              <w:t>-</w:t>
            </w:r>
            <w:r w:rsidRPr="00694D35">
              <w:rPr>
                <w:rFonts w:eastAsiaTheme="minorEastAsia" w:hAnsiTheme="minorEastAsia"/>
                <w:snapToGrid/>
                <w:sz w:val="21"/>
                <w:szCs w:val="21"/>
              </w:rPr>
              <w:t>破碎</w:t>
            </w:r>
            <w:r w:rsidRPr="00694D35">
              <w:rPr>
                <w:rFonts w:eastAsiaTheme="minorEastAsia"/>
                <w:snapToGrid/>
                <w:sz w:val="21"/>
                <w:szCs w:val="21"/>
              </w:rPr>
              <w:t>-</w:t>
            </w:r>
            <w:r w:rsidRPr="00694D35">
              <w:rPr>
                <w:rFonts w:eastAsiaTheme="minorEastAsia" w:hAnsiTheme="minorEastAsia"/>
                <w:snapToGrid/>
                <w:sz w:val="21"/>
                <w:szCs w:val="21"/>
              </w:rPr>
              <w:t>筛分</w:t>
            </w:r>
            <w:r w:rsidRPr="00694D35">
              <w:rPr>
                <w:rFonts w:eastAsiaTheme="minorEastAsia"/>
                <w:snapToGrid/>
                <w:sz w:val="21"/>
                <w:szCs w:val="21"/>
              </w:rPr>
              <w:t>-</w:t>
            </w:r>
            <w:r w:rsidRPr="00694D35">
              <w:rPr>
                <w:rFonts w:eastAsiaTheme="minorEastAsia" w:hAnsiTheme="minorEastAsia"/>
                <w:snapToGrid/>
                <w:sz w:val="21"/>
                <w:szCs w:val="21"/>
              </w:rPr>
              <w:t>浸提</w:t>
            </w:r>
            <w:r w:rsidRPr="00694D35">
              <w:rPr>
                <w:rFonts w:eastAsiaTheme="minorEastAsia"/>
                <w:snapToGrid/>
                <w:sz w:val="21"/>
                <w:szCs w:val="21"/>
              </w:rPr>
              <w:t>-</w:t>
            </w:r>
            <w:r w:rsidRPr="00694D35">
              <w:rPr>
                <w:rFonts w:eastAsiaTheme="minorEastAsia" w:hAnsiTheme="minorEastAsia"/>
                <w:snapToGrid/>
                <w:sz w:val="21"/>
                <w:szCs w:val="21"/>
              </w:rPr>
              <w:t>溶剂萃取工艺等。但多数研究</w:t>
            </w:r>
            <w:proofErr w:type="gramStart"/>
            <w:r w:rsidRPr="00694D35">
              <w:rPr>
                <w:rFonts w:eastAsiaTheme="minorEastAsia" w:hAnsiTheme="minorEastAsia"/>
                <w:snapToGrid/>
                <w:sz w:val="21"/>
                <w:szCs w:val="21"/>
              </w:rPr>
              <w:t>均针对</w:t>
            </w:r>
            <w:proofErr w:type="gramEnd"/>
            <w:r w:rsidRPr="00694D35">
              <w:rPr>
                <w:rFonts w:eastAsiaTheme="minorEastAsia" w:hAnsiTheme="minorEastAsia"/>
                <w:snapToGrid/>
                <w:sz w:val="21"/>
                <w:szCs w:val="21"/>
              </w:rPr>
              <w:t>消费电子产生的小型废锂离子电池，且工艺过程存在工艺冗长繁琐、潜在污染大等缺点。但在废锂离子电池资源化回收中的关键阶段，如铜铝和正负极材料的高效分离、正极材料的快速浸提、产物的有效分离，缺乏相应科学研究。</w:t>
            </w:r>
          </w:p>
          <w:p w:rsidR="0060517B" w:rsidRPr="00694D35" w:rsidRDefault="0060517B" w:rsidP="00C776FE">
            <w:pPr>
              <w:adjustRightInd w:val="0"/>
              <w:snapToGrid/>
              <w:spacing w:line="240" w:lineRule="auto"/>
              <w:ind w:firstLineChars="200" w:firstLine="420"/>
              <w:rPr>
                <w:rFonts w:eastAsiaTheme="minorEastAsia"/>
                <w:snapToGrid/>
                <w:sz w:val="21"/>
                <w:szCs w:val="21"/>
              </w:rPr>
            </w:pPr>
            <w:r w:rsidRPr="00694D35">
              <w:rPr>
                <w:rFonts w:eastAsiaTheme="minorEastAsia" w:hAnsiTheme="minorEastAsia"/>
                <w:snapToGrid/>
                <w:sz w:val="21"/>
                <w:szCs w:val="21"/>
              </w:rPr>
              <w:t>离子液体自产生以来，由于其显著的物理性能和化学性能就在许多领域得到了广泛的应用。本研究将水溶性离子液体引入到废锂离子电池预处理过程，将拆解得到阴极部分置于加热的离子液体中，可不必破碎废锂离子电池（尤其针对动力</w:t>
            </w:r>
            <w:proofErr w:type="gramStart"/>
            <w:r w:rsidRPr="00694D35">
              <w:rPr>
                <w:rFonts w:eastAsiaTheme="minorEastAsia" w:hAnsiTheme="minorEastAsia"/>
                <w:snapToGrid/>
                <w:sz w:val="21"/>
                <w:szCs w:val="21"/>
              </w:rPr>
              <w:t>锂</w:t>
            </w:r>
            <w:proofErr w:type="gramEnd"/>
            <w:r w:rsidRPr="00694D35">
              <w:rPr>
                <w:rFonts w:eastAsiaTheme="minorEastAsia" w:hAnsiTheme="minorEastAsia"/>
                <w:snapToGrid/>
                <w:sz w:val="21"/>
                <w:szCs w:val="21"/>
              </w:rPr>
              <w:t>离子电池），减少手工拆解</w:t>
            </w:r>
            <w:proofErr w:type="gramStart"/>
            <w:r w:rsidRPr="00694D35">
              <w:rPr>
                <w:rFonts w:eastAsiaTheme="minorEastAsia" w:hAnsiTheme="minorEastAsia"/>
                <w:snapToGrid/>
                <w:sz w:val="21"/>
                <w:szCs w:val="21"/>
              </w:rPr>
              <w:t>剥</w:t>
            </w:r>
            <w:proofErr w:type="gramEnd"/>
          </w:p>
          <w:p w:rsidR="0060517B" w:rsidRPr="00694D35" w:rsidRDefault="0060517B" w:rsidP="00C776FE">
            <w:pPr>
              <w:adjustRightInd w:val="0"/>
              <w:snapToGrid/>
              <w:spacing w:line="240" w:lineRule="auto"/>
              <w:ind w:firstLineChars="200" w:firstLine="420"/>
              <w:rPr>
                <w:rFonts w:eastAsiaTheme="minorEastAsia"/>
                <w:snapToGrid/>
                <w:sz w:val="21"/>
                <w:szCs w:val="21"/>
              </w:rPr>
            </w:pPr>
            <w:r w:rsidRPr="00694D35">
              <w:rPr>
                <w:rFonts w:eastAsiaTheme="minorEastAsia" w:hAnsiTheme="minorEastAsia"/>
                <w:snapToGrid/>
                <w:sz w:val="21"/>
                <w:szCs w:val="21"/>
              </w:rPr>
              <w:t>离、破碎超声分离、或者破碎</w:t>
            </w:r>
            <w:r w:rsidRPr="00694D35">
              <w:rPr>
                <w:rFonts w:eastAsiaTheme="minorEastAsia"/>
                <w:snapToGrid/>
                <w:sz w:val="21"/>
                <w:szCs w:val="21"/>
              </w:rPr>
              <w:t xml:space="preserve"> NMP </w:t>
            </w:r>
            <w:r w:rsidRPr="00694D35">
              <w:rPr>
                <w:rFonts w:eastAsiaTheme="minorEastAsia" w:hAnsiTheme="minorEastAsia"/>
                <w:snapToGrid/>
                <w:sz w:val="21"/>
                <w:szCs w:val="21"/>
              </w:rPr>
              <w:t>分离等处理环节，实现了铝箔和正负极材料高效分离。</w:t>
            </w:r>
            <w:r w:rsidRPr="00694D35">
              <w:rPr>
                <w:rFonts w:eastAsiaTheme="minorEastAsia"/>
                <w:snapToGrid/>
                <w:sz w:val="21"/>
                <w:szCs w:val="21"/>
              </w:rPr>
              <w:t xml:space="preserve"> </w:t>
            </w:r>
          </w:p>
          <w:p w:rsidR="0060517B" w:rsidRPr="001648B5" w:rsidRDefault="0060517B" w:rsidP="00C776FE">
            <w:pPr>
              <w:adjustRightInd w:val="0"/>
              <w:snapToGrid/>
              <w:spacing w:line="240" w:lineRule="auto"/>
              <w:ind w:firstLineChars="200" w:firstLine="420"/>
              <w:rPr>
                <w:rFonts w:eastAsiaTheme="minorEastAsia"/>
                <w:snapToGrid/>
                <w:sz w:val="24"/>
                <w:szCs w:val="24"/>
              </w:rPr>
            </w:pPr>
            <w:r w:rsidRPr="00694D35">
              <w:rPr>
                <w:rFonts w:eastAsiaTheme="minorEastAsia" w:hAnsiTheme="minorEastAsia"/>
                <w:snapToGrid/>
                <w:sz w:val="21"/>
                <w:szCs w:val="21"/>
              </w:rPr>
              <w:t>课题组从</w:t>
            </w:r>
            <w:r w:rsidRPr="00694D35">
              <w:rPr>
                <w:rFonts w:eastAsiaTheme="minorEastAsia"/>
                <w:snapToGrid/>
                <w:sz w:val="21"/>
                <w:szCs w:val="21"/>
              </w:rPr>
              <w:t xml:space="preserve"> 2003 </w:t>
            </w:r>
            <w:r w:rsidRPr="00694D35">
              <w:rPr>
                <w:rFonts w:eastAsiaTheme="minorEastAsia" w:hAnsiTheme="minorEastAsia"/>
                <w:snapToGrid/>
                <w:sz w:val="21"/>
                <w:szCs w:val="21"/>
              </w:rPr>
              <w:t>年开始从事电子废物管理及资源回收技术研究，在国家</w:t>
            </w:r>
            <w:r w:rsidRPr="00694D35">
              <w:rPr>
                <w:rFonts w:eastAsiaTheme="minorEastAsia"/>
                <w:snapToGrid/>
                <w:sz w:val="21"/>
                <w:szCs w:val="21"/>
              </w:rPr>
              <w:t xml:space="preserve"> 863 </w:t>
            </w:r>
            <w:r w:rsidRPr="00694D35">
              <w:rPr>
                <w:rFonts w:eastAsiaTheme="minorEastAsia" w:hAnsiTheme="minorEastAsia"/>
                <w:snapToGrid/>
                <w:sz w:val="21"/>
                <w:szCs w:val="21"/>
              </w:rPr>
              <w:t>高科技发展计划、国家科技支撑计划、环保部公益性行业科研专项、国家自然科学基金等项目赞助下，掌握了一系列的废电池资源化回收技术。</w:t>
            </w:r>
          </w:p>
        </w:tc>
      </w:tr>
      <w:tr w:rsidR="0060517B" w:rsidRPr="001648B5" w:rsidTr="00C776FE">
        <w:trPr>
          <w:trHeight w:val="2171"/>
        </w:trPr>
        <w:tc>
          <w:tcPr>
            <w:tcW w:w="1800" w:type="dxa"/>
            <w:vMerge/>
            <w:shd w:val="clear" w:color="auto" w:fill="auto"/>
            <w:vAlign w:val="center"/>
          </w:tcPr>
          <w:p w:rsidR="0060517B" w:rsidRPr="001648B5" w:rsidRDefault="0060517B" w:rsidP="00C776FE">
            <w:pPr>
              <w:spacing w:line="400" w:lineRule="exact"/>
              <w:ind w:firstLine="0"/>
              <w:jc w:val="center"/>
              <w:rPr>
                <w:rFonts w:eastAsiaTheme="minorEastAsia"/>
                <w:sz w:val="24"/>
                <w:szCs w:val="24"/>
              </w:rPr>
            </w:pPr>
          </w:p>
        </w:tc>
        <w:tc>
          <w:tcPr>
            <w:tcW w:w="7135" w:type="dxa"/>
            <w:gridSpan w:val="3"/>
            <w:shd w:val="clear" w:color="auto" w:fill="auto"/>
          </w:tcPr>
          <w:p w:rsidR="0060517B" w:rsidRPr="001648B5" w:rsidRDefault="0060517B" w:rsidP="00C776FE">
            <w:pPr>
              <w:spacing w:line="400" w:lineRule="exact"/>
              <w:ind w:firstLine="0"/>
              <w:rPr>
                <w:rFonts w:eastAsiaTheme="minorEastAsia"/>
                <w:snapToGrid/>
                <w:sz w:val="24"/>
                <w:szCs w:val="24"/>
              </w:rPr>
            </w:pPr>
            <w:r w:rsidRPr="001648B5">
              <w:rPr>
                <w:rFonts w:eastAsiaTheme="minorEastAsia" w:hAnsiTheme="minorEastAsia"/>
                <w:snapToGrid/>
                <w:sz w:val="24"/>
                <w:szCs w:val="24"/>
              </w:rPr>
              <w:t>技术指标：</w:t>
            </w:r>
          </w:p>
          <w:p w:rsidR="0060517B" w:rsidRPr="001648B5" w:rsidRDefault="0060517B" w:rsidP="00C776FE">
            <w:pPr>
              <w:adjustRightInd w:val="0"/>
              <w:snapToGrid/>
              <w:spacing w:line="360" w:lineRule="exact"/>
              <w:ind w:firstLineChars="150" w:firstLine="360"/>
              <w:jc w:val="left"/>
              <w:rPr>
                <w:rFonts w:eastAsiaTheme="minorEastAsia"/>
                <w:snapToGrid/>
                <w:sz w:val="24"/>
                <w:szCs w:val="24"/>
              </w:rPr>
            </w:pPr>
            <w:r w:rsidRPr="001648B5">
              <w:rPr>
                <w:rFonts w:eastAsia="宋体"/>
                <w:snapToGrid/>
                <w:sz w:val="24"/>
                <w:szCs w:val="24"/>
              </w:rPr>
              <w:t></w:t>
            </w:r>
            <w:r w:rsidRPr="001648B5">
              <w:rPr>
                <w:rFonts w:eastAsiaTheme="minorEastAsia"/>
                <w:snapToGrid/>
                <w:sz w:val="24"/>
                <w:szCs w:val="24"/>
              </w:rPr>
              <w:tab/>
            </w:r>
            <w:r w:rsidRPr="001648B5">
              <w:rPr>
                <w:rFonts w:eastAsiaTheme="minorEastAsia" w:hAnsiTheme="minorEastAsia"/>
                <w:snapToGrid/>
                <w:sz w:val="24"/>
                <w:szCs w:val="24"/>
              </w:rPr>
              <w:t>通过热离子液体拆解，可</w:t>
            </w:r>
            <w:proofErr w:type="gramStart"/>
            <w:r w:rsidRPr="001648B5">
              <w:rPr>
                <w:rFonts w:eastAsiaTheme="minorEastAsia" w:hAnsiTheme="minorEastAsia"/>
                <w:snapToGrid/>
                <w:sz w:val="24"/>
                <w:szCs w:val="24"/>
              </w:rPr>
              <w:t>回收高</w:t>
            </w:r>
            <w:proofErr w:type="gramEnd"/>
            <w:r w:rsidRPr="001648B5">
              <w:rPr>
                <w:rFonts w:eastAsiaTheme="minorEastAsia" w:hAnsiTheme="minorEastAsia"/>
                <w:snapToGrid/>
                <w:sz w:val="24"/>
                <w:szCs w:val="24"/>
              </w:rPr>
              <w:t>纯度的金属铝和</w:t>
            </w:r>
            <w:proofErr w:type="gramStart"/>
            <w:r w:rsidRPr="001648B5">
              <w:rPr>
                <w:rFonts w:eastAsiaTheme="minorEastAsia" w:hAnsiTheme="minorEastAsia"/>
                <w:snapToGrid/>
                <w:sz w:val="24"/>
                <w:szCs w:val="24"/>
              </w:rPr>
              <w:t>铜；</w:t>
            </w:r>
            <w:proofErr w:type="gramEnd"/>
          </w:p>
          <w:p w:rsidR="0060517B" w:rsidRPr="001648B5" w:rsidRDefault="0060517B" w:rsidP="00C776FE">
            <w:pPr>
              <w:adjustRightInd w:val="0"/>
              <w:snapToGrid/>
              <w:spacing w:line="360" w:lineRule="exact"/>
              <w:ind w:firstLineChars="150" w:firstLine="360"/>
              <w:jc w:val="left"/>
              <w:rPr>
                <w:rFonts w:eastAsiaTheme="minorEastAsia"/>
                <w:snapToGrid/>
                <w:sz w:val="24"/>
                <w:szCs w:val="24"/>
              </w:rPr>
            </w:pPr>
            <w:r w:rsidRPr="001648B5">
              <w:rPr>
                <w:rFonts w:eastAsia="宋体"/>
                <w:snapToGrid/>
                <w:sz w:val="24"/>
                <w:szCs w:val="24"/>
              </w:rPr>
              <w:t></w:t>
            </w:r>
            <w:r w:rsidRPr="001648B5">
              <w:rPr>
                <w:rFonts w:eastAsiaTheme="minorEastAsia"/>
                <w:snapToGrid/>
                <w:sz w:val="24"/>
                <w:szCs w:val="24"/>
              </w:rPr>
              <w:tab/>
            </w:r>
            <w:r w:rsidRPr="001648B5">
              <w:rPr>
                <w:rFonts w:eastAsiaTheme="minorEastAsia" w:hAnsiTheme="minorEastAsia"/>
                <w:snapToGrid/>
                <w:sz w:val="24"/>
                <w:szCs w:val="24"/>
              </w:rPr>
              <w:t>采用草酸浸</w:t>
            </w:r>
            <w:proofErr w:type="gramStart"/>
            <w:r w:rsidRPr="001648B5">
              <w:rPr>
                <w:rFonts w:eastAsiaTheme="minorEastAsia" w:hAnsiTheme="minorEastAsia"/>
                <w:snapToGrid/>
                <w:sz w:val="24"/>
                <w:szCs w:val="24"/>
              </w:rPr>
              <w:t>提处理回收钴酸锂</w:t>
            </w:r>
            <w:proofErr w:type="gramEnd"/>
            <w:r w:rsidRPr="001648B5">
              <w:rPr>
                <w:rFonts w:eastAsiaTheme="minorEastAsia" w:hAnsiTheme="minorEastAsia"/>
                <w:snapToGrid/>
                <w:sz w:val="24"/>
                <w:szCs w:val="24"/>
              </w:rPr>
              <w:t>材料，缩短了传统的浸提、沉淀回收工艺；</w:t>
            </w:r>
          </w:p>
          <w:p w:rsidR="0060517B" w:rsidRPr="001648B5" w:rsidRDefault="0060517B" w:rsidP="00C776FE">
            <w:pPr>
              <w:spacing w:line="360" w:lineRule="exact"/>
              <w:ind w:firstLineChars="100" w:firstLine="240"/>
              <w:rPr>
                <w:rFonts w:eastAsiaTheme="minorEastAsia"/>
                <w:snapToGrid/>
                <w:sz w:val="24"/>
                <w:szCs w:val="24"/>
              </w:rPr>
            </w:pPr>
            <w:r w:rsidRPr="001648B5">
              <w:rPr>
                <w:rFonts w:eastAsia="宋体"/>
                <w:snapToGrid/>
                <w:sz w:val="24"/>
                <w:szCs w:val="24"/>
              </w:rPr>
              <w:t></w:t>
            </w:r>
            <w:r w:rsidRPr="001648B5">
              <w:rPr>
                <w:rFonts w:eastAsiaTheme="minorEastAsia"/>
                <w:snapToGrid/>
                <w:sz w:val="24"/>
                <w:szCs w:val="24"/>
              </w:rPr>
              <w:t xml:space="preserve"> </w:t>
            </w:r>
            <w:r w:rsidRPr="001648B5">
              <w:rPr>
                <w:rFonts w:eastAsiaTheme="minorEastAsia"/>
                <w:snapToGrid/>
                <w:sz w:val="24"/>
                <w:szCs w:val="24"/>
              </w:rPr>
              <w:tab/>
            </w:r>
            <w:r w:rsidRPr="001648B5">
              <w:rPr>
                <w:rFonts w:eastAsiaTheme="minorEastAsia" w:hAnsiTheme="minorEastAsia"/>
                <w:snapToGrid/>
                <w:sz w:val="24"/>
                <w:szCs w:val="24"/>
              </w:rPr>
              <w:t>铜、铝金属回收率超过</w:t>
            </w:r>
            <w:r w:rsidRPr="001648B5">
              <w:rPr>
                <w:rFonts w:eastAsiaTheme="minorEastAsia"/>
                <w:snapToGrid/>
                <w:sz w:val="24"/>
                <w:szCs w:val="24"/>
              </w:rPr>
              <w:t xml:space="preserve"> 98%</w:t>
            </w:r>
            <w:r w:rsidRPr="001648B5">
              <w:rPr>
                <w:rFonts w:eastAsiaTheme="minorEastAsia" w:hAnsiTheme="minorEastAsia"/>
                <w:snapToGrid/>
                <w:sz w:val="24"/>
                <w:szCs w:val="24"/>
              </w:rPr>
              <w:t>，钴、锂金属回收率超过</w:t>
            </w:r>
            <w:r w:rsidRPr="001648B5">
              <w:rPr>
                <w:rFonts w:eastAsiaTheme="minorEastAsia"/>
                <w:snapToGrid/>
                <w:sz w:val="24"/>
                <w:szCs w:val="24"/>
              </w:rPr>
              <w:t xml:space="preserve"> 95%</w:t>
            </w:r>
            <w:r w:rsidRPr="001648B5">
              <w:rPr>
                <w:rFonts w:eastAsiaTheme="minorEastAsia" w:hAnsiTheme="minorEastAsia"/>
                <w:snapToGrid/>
                <w:sz w:val="24"/>
                <w:szCs w:val="24"/>
              </w:rPr>
              <w:t>。</w:t>
            </w:r>
          </w:p>
        </w:tc>
      </w:tr>
      <w:tr w:rsidR="0060517B" w:rsidRPr="001648B5" w:rsidTr="00C776FE">
        <w:tc>
          <w:tcPr>
            <w:tcW w:w="1800" w:type="dxa"/>
            <w:shd w:val="clear" w:color="auto" w:fill="auto"/>
            <w:vAlign w:val="center"/>
          </w:tcPr>
          <w:p w:rsidR="0060517B" w:rsidRPr="001648B5" w:rsidRDefault="0060517B" w:rsidP="00C776FE">
            <w:pPr>
              <w:spacing w:line="400" w:lineRule="exact"/>
              <w:ind w:firstLine="0"/>
              <w:jc w:val="center"/>
              <w:rPr>
                <w:rFonts w:eastAsiaTheme="minorEastAsia"/>
                <w:sz w:val="24"/>
                <w:szCs w:val="24"/>
              </w:rPr>
            </w:pPr>
            <w:r w:rsidRPr="001648B5">
              <w:rPr>
                <w:rFonts w:eastAsiaTheme="minorEastAsia" w:hAnsiTheme="minorEastAsia"/>
                <w:sz w:val="24"/>
                <w:szCs w:val="24"/>
              </w:rPr>
              <w:t>成果成熟度</w:t>
            </w:r>
          </w:p>
        </w:tc>
        <w:tc>
          <w:tcPr>
            <w:tcW w:w="7135" w:type="dxa"/>
            <w:gridSpan w:val="3"/>
            <w:shd w:val="clear" w:color="auto" w:fill="auto"/>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研制阶段</w:t>
            </w:r>
            <w:r w:rsidRPr="001648B5">
              <w:rPr>
                <w:rFonts w:eastAsiaTheme="minorEastAsia"/>
                <w:kern w:val="2"/>
                <w:sz w:val="24"/>
                <w:szCs w:val="24"/>
              </w:rPr>
              <w:t xml:space="preserve"> □</w:t>
            </w:r>
            <w:r w:rsidRPr="001648B5">
              <w:rPr>
                <w:rFonts w:eastAsiaTheme="minorEastAsia" w:hAnsiTheme="minorEastAsia"/>
                <w:kern w:val="2"/>
                <w:sz w:val="24"/>
                <w:szCs w:val="24"/>
              </w:rPr>
              <w:t>试生产</w:t>
            </w:r>
            <w:r w:rsidRPr="001648B5">
              <w:rPr>
                <w:rFonts w:eastAsiaTheme="minorEastAsia"/>
                <w:kern w:val="2"/>
                <w:sz w:val="24"/>
                <w:szCs w:val="24"/>
              </w:rPr>
              <w:t xml:space="preserve"> □</w:t>
            </w:r>
            <w:r w:rsidRPr="001648B5">
              <w:rPr>
                <w:rFonts w:eastAsiaTheme="minorEastAsia" w:hAnsiTheme="minorEastAsia"/>
                <w:kern w:val="2"/>
                <w:sz w:val="24"/>
                <w:szCs w:val="24"/>
              </w:rPr>
              <w:t>小批量生产</w:t>
            </w:r>
            <w:r w:rsidRPr="001648B5">
              <w:rPr>
                <w:rFonts w:eastAsiaTheme="minorEastAsia"/>
                <w:kern w:val="2"/>
                <w:sz w:val="24"/>
                <w:szCs w:val="24"/>
              </w:rPr>
              <w:t xml:space="preserve"> □</w:t>
            </w:r>
            <w:r w:rsidRPr="001648B5">
              <w:rPr>
                <w:rFonts w:eastAsiaTheme="minorEastAsia" w:hAnsiTheme="minorEastAsia"/>
                <w:kern w:val="2"/>
                <w:sz w:val="24"/>
                <w:szCs w:val="24"/>
              </w:rPr>
              <w:t>批量生产</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60517B" w:rsidRPr="001648B5" w:rsidTr="00C776FE">
        <w:tc>
          <w:tcPr>
            <w:tcW w:w="1800" w:type="dxa"/>
            <w:shd w:val="clear" w:color="auto" w:fill="auto"/>
            <w:vAlign w:val="center"/>
          </w:tcPr>
          <w:p w:rsidR="0060517B" w:rsidRPr="001648B5" w:rsidRDefault="0060517B" w:rsidP="00C776FE">
            <w:pPr>
              <w:spacing w:line="400" w:lineRule="exact"/>
              <w:ind w:firstLine="0"/>
              <w:jc w:val="center"/>
              <w:rPr>
                <w:rFonts w:eastAsiaTheme="minorEastAsia"/>
                <w:sz w:val="24"/>
                <w:szCs w:val="24"/>
              </w:rPr>
            </w:pPr>
            <w:r w:rsidRPr="001648B5">
              <w:rPr>
                <w:rFonts w:eastAsiaTheme="minorEastAsia" w:hAnsiTheme="minorEastAsia"/>
                <w:sz w:val="24"/>
                <w:szCs w:val="24"/>
              </w:rPr>
              <w:t>合作方式</w:t>
            </w:r>
          </w:p>
        </w:tc>
        <w:tc>
          <w:tcPr>
            <w:tcW w:w="7135" w:type="dxa"/>
            <w:gridSpan w:val="3"/>
            <w:shd w:val="clear" w:color="auto" w:fill="auto"/>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技术开发</w:t>
            </w:r>
            <w:r w:rsidRPr="001648B5">
              <w:rPr>
                <w:rFonts w:eastAsiaTheme="minorEastAsia"/>
                <w:kern w:val="2"/>
                <w:sz w:val="24"/>
                <w:szCs w:val="24"/>
              </w:rPr>
              <w:t xml:space="preserve"> □</w:t>
            </w:r>
            <w:r w:rsidRPr="001648B5">
              <w:rPr>
                <w:rFonts w:eastAsiaTheme="minorEastAsia" w:hAnsiTheme="minorEastAsia"/>
                <w:kern w:val="2"/>
                <w:sz w:val="24"/>
                <w:szCs w:val="24"/>
              </w:rPr>
              <w:t>技术入股</w:t>
            </w:r>
            <w:r w:rsidRPr="001648B5">
              <w:rPr>
                <w:rFonts w:eastAsiaTheme="minorEastAsia"/>
                <w:kern w:val="2"/>
                <w:sz w:val="24"/>
                <w:szCs w:val="24"/>
              </w:rPr>
              <w:t xml:space="preserve"> ■</w:t>
            </w:r>
            <w:r w:rsidRPr="001648B5">
              <w:rPr>
                <w:rFonts w:eastAsiaTheme="minorEastAsia" w:hAnsiTheme="minorEastAsia"/>
                <w:kern w:val="2"/>
                <w:sz w:val="24"/>
                <w:szCs w:val="24"/>
              </w:rPr>
              <w:t>技术转让</w:t>
            </w:r>
            <w:r w:rsidRPr="001648B5">
              <w:rPr>
                <w:rFonts w:eastAsiaTheme="minorEastAsia"/>
                <w:kern w:val="2"/>
                <w:sz w:val="24"/>
                <w:szCs w:val="24"/>
              </w:rPr>
              <w:t xml:space="preserve"> □</w:t>
            </w:r>
            <w:r w:rsidRPr="001648B5">
              <w:rPr>
                <w:rFonts w:eastAsiaTheme="minorEastAsia" w:hAnsiTheme="minorEastAsia"/>
                <w:kern w:val="2"/>
                <w:sz w:val="24"/>
                <w:szCs w:val="24"/>
              </w:rPr>
              <w:t>技术服务</w:t>
            </w:r>
            <w:r w:rsidRPr="001648B5">
              <w:rPr>
                <w:rFonts w:eastAsiaTheme="minorEastAsia"/>
                <w:kern w:val="2"/>
                <w:sz w:val="24"/>
                <w:szCs w:val="24"/>
              </w:rPr>
              <w:t xml:space="preserve"> □</w:t>
            </w:r>
            <w:r w:rsidRPr="001648B5">
              <w:rPr>
                <w:rFonts w:eastAsiaTheme="minorEastAsia" w:hAnsiTheme="minorEastAsia"/>
                <w:kern w:val="2"/>
                <w:sz w:val="24"/>
                <w:szCs w:val="24"/>
              </w:rPr>
              <w:t>技术咨询</w:t>
            </w:r>
          </w:p>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人才培养</w:t>
            </w:r>
            <w:r w:rsidRPr="001648B5">
              <w:rPr>
                <w:rFonts w:eastAsiaTheme="minorEastAsia"/>
                <w:kern w:val="2"/>
                <w:sz w:val="24"/>
                <w:szCs w:val="24"/>
              </w:rPr>
              <w:t xml:space="preserve"> □</w:t>
            </w:r>
            <w:r w:rsidRPr="001648B5">
              <w:rPr>
                <w:rFonts w:eastAsiaTheme="minorEastAsia" w:hAnsiTheme="minorEastAsia"/>
                <w:kern w:val="2"/>
                <w:sz w:val="24"/>
                <w:szCs w:val="24"/>
              </w:rPr>
              <w:t>共建载体</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60517B" w:rsidRPr="001648B5" w:rsidTr="00C776FE">
        <w:tc>
          <w:tcPr>
            <w:tcW w:w="1800" w:type="dxa"/>
            <w:shd w:val="clear" w:color="auto" w:fill="auto"/>
          </w:tcPr>
          <w:p w:rsidR="0060517B" w:rsidRPr="001648B5" w:rsidRDefault="0060517B" w:rsidP="00C776FE">
            <w:pPr>
              <w:spacing w:line="400" w:lineRule="exact"/>
              <w:ind w:firstLine="0"/>
              <w:jc w:val="center"/>
              <w:rPr>
                <w:rFonts w:eastAsiaTheme="minorEastAsia"/>
                <w:sz w:val="24"/>
                <w:szCs w:val="24"/>
              </w:rPr>
            </w:pPr>
            <w:r w:rsidRPr="001648B5">
              <w:rPr>
                <w:rFonts w:eastAsiaTheme="minorEastAsia" w:hAnsiTheme="minorEastAsia"/>
                <w:sz w:val="24"/>
                <w:szCs w:val="24"/>
              </w:rPr>
              <w:t>成果完成人</w:t>
            </w:r>
          </w:p>
        </w:tc>
        <w:tc>
          <w:tcPr>
            <w:tcW w:w="2520" w:type="dxa"/>
            <w:shd w:val="clear" w:color="auto" w:fill="auto"/>
          </w:tcPr>
          <w:p w:rsidR="0060517B" w:rsidRPr="001648B5" w:rsidRDefault="0060517B" w:rsidP="00C776FE">
            <w:pPr>
              <w:spacing w:line="400" w:lineRule="exact"/>
              <w:ind w:firstLine="0"/>
              <w:jc w:val="center"/>
              <w:rPr>
                <w:rFonts w:eastAsiaTheme="minorEastAsia"/>
                <w:sz w:val="24"/>
                <w:szCs w:val="24"/>
              </w:rPr>
            </w:pPr>
          </w:p>
        </w:tc>
        <w:tc>
          <w:tcPr>
            <w:tcW w:w="1699" w:type="dxa"/>
            <w:shd w:val="clear" w:color="auto" w:fill="auto"/>
          </w:tcPr>
          <w:p w:rsidR="0060517B" w:rsidRPr="001648B5" w:rsidRDefault="0060517B" w:rsidP="00C776FE">
            <w:pPr>
              <w:spacing w:line="400" w:lineRule="exact"/>
              <w:ind w:firstLine="0"/>
              <w:jc w:val="center"/>
              <w:rPr>
                <w:rFonts w:eastAsiaTheme="minorEastAsia"/>
                <w:sz w:val="24"/>
                <w:szCs w:val="24"/>
              </w:rPr>
            </w:pPr>
            <w:r w:rsidRPr="001648B5">
              <w:rPr>
                <w:rFonts w:eastAsiaTheme="minorEastAsia" w:hAnsiTheme="minorEastAsia"/>
                <w:sz w:val="24"/>
                <w:szCs w:val="24"/>
              </w:rPr>
              <w:t>联系电话</w:t>
            </w:r>
          </w:p>
        </w:tc>
        <w:tc>
          <w:tcPr>
            <w:tcW w:w="2916" w:type="dxa"/>
            <w:shd w:val="clear" w:color="auto" w:fill="auto"/>
            <w:vAlign w:val="center"/>
          </w:tcPr>
          <w:p w:rsidR="0060517B" w:rsidRPr="001648B5" w:rsidRDefault="0060517B" w:rsidP="00C776FE">
            <w:pPr>
              <w:spacing w:line="400" w:lineRule="exact"/>
              <w:ind w:firstLine="0"/>
              <w:rPr>
                <w:rFonts w:eastAsiaTheme="minorEastAsia"/>
                <w:sz w:val="24"/>
                <w:szCs w:val="24"/>
              </w:rPr>
            </w:pPr>
          </w:p>
        </w:tc>
      </w:tr>
      <w:tr w:rsidR="0060517B" w:rsidRPr="001648B5" w:rsidTr="00C776FE">
        <w:tc>
          <w:tcPr>
            <w:tcW w:w="1800" w:type="dxa"/>
            <w:shd w:val="clear" w:color="auto" w:fill="auto"/>
          </w:tcPr>
          <w:p w:rsidR="0060517B" w:rsidRPr="001648B5" w:rsidRDefault="0060517B" w:rsidP="00C776FE">
            <w:pPr>
              <w:spacing w:line="400" w:lineRule="exact"/>
              <w:ind w:firstLine="0"/>
              <w:jc w:val="center"/>
              <w:rPr>
                <w:rFonts w:eastAsiaTheme="minorEastAsia"/>
                <w:sz w:val="24"/>
                <w:szCs w:val="24"/>
              </w:rPr>
            </w:pPr>
            <w:r w:rsidRPr="001648B5">
              <w:rPr>
                <w:rFonts w:eastAsiaTheme="minorEastAsia" w:hAnsiTheme="minorEastAsia"/>
                <w:sz w:val="24"/>
                <w:szCs w:val="24"/>
              </w:rPr>
              <w:t>联系人</w:t>
            </w:r>
          </w:p>
        </w:tc>
        <w:tc>
          <w:tcPr>
            <w:tcW w:w="2520" w:type="dxa"/>
            <w:shd w:val="clear" w:color="auto" w:fill="auto"/>
            <w:vAlign w:val="center"/>
          </w:tcPr>
          <w:p w:rsidR="0060517B" w:rsidRPr="001648B5" w:rsidRDefault="0060517B" w:rsidP="00C776FE">
            <w:pPr>
              <w:adjustRightInd w:val="0"/>
              <w:spacing w:line="240" w:lineRule="auto"/>
              <w:rPr>
                <w:rFonts w:eastAsiaTheme="minorEastAsia"/>
                <w:kern w:val="2"/>
                <w:sz w:val="24"/>
                <w:szCs w:val="24"/>
              </w:rPr>
            </w:pPr>
            <w:r w:rsidRPr="001648B5">
              <w:rPr>
                <w:rFonts w:eastAsiaTheme="minorEastAsia" w:hAnsiTheme="minorEastAsia"/>
                <w:kern w:val="2"/>
                <w:sz w:val="24"/>
                <w:szCs w:val="24"/>
              </w:rPr>
              <w:t>李宁</w:t>
            </w:r>
          </w:p>
        </w:tc>
        <w:tc>
          <w:tcPr>
            <w:tcW w:w="1699" w:type="dxa"/>
            <w:shd w:val="clear" w:color="auto" w:fill="auto"/>
            <w:vAlign w:val="center"/>
          </w:tcPr>
          <w:p w:rsidR="0060517B" w:rsidRPr="001648B5" w:rsidRDefault="0060517B" w:rsidP="00C776FE">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联系电话</w:t>
            </w:r>
          </w:p>
        </w:tc>
        <w:tc>
          <w:tcPr>
            <w:tcW w:w="2916" w:type="dxa"/>
            <w:shd w:val="clear" w:color="auto" w:fill="auto"/>
            <w:vAlign w:val="center"/>
          </w:tcPr>
          <w:p w:rsidR="0060517B" w:rsidRPr="001648B5" w:rsidRDefault="0060517B" w:rsidP="00C776FE">
            <w:pPr>
              <w:adjustRightInd w:val="0"/>
              <w:spacing w:line="240" w:lineRule="auto"/>
              <w:rPr>
                <w:rFonts w:eastAsiaTheme="minorEastAsia"/>
                <w:kern w:val="2"/>
                <w:sz w:val="24"/>
                <w:szCs w:val="24"/>
              </w:rPr>
            </w:pPr>
            <w:r w:rsidRPr="001648B5">
              <w:rPr>
                <w:rFonts w:eastAsiaTheme="minorEastAsia"/>
                <w:kern w:val="2"/>
                <w:sz w:val="24"/>
                <w:szCs w:val="24"/>
              </w:rPr>
              <w:t>010-62771822</w:t>
            </w:r>
          </w:p>
        </w:tc>
      </w:tr>
      <w:tr w:rsidR="0060517B" w:rsidRPr="001648B5" w:rsidTr="00C776FE">
        <w:tc>
          <w:tcPr>
            <w:tcW w:w="1800" w:type="dxa"/>
            <w:shd w:val="clear" w:color="auto" w:fill="auto"/>
          </w:tcPr>
          <w:p w:rsidR="0060517B" w:rsidRPr="001648B5" w:rsidRDefault="0060517B" w:rsidP="00C776FE">
            <w:pPr>
              <w:spacing w:line="400" w:lineRule="exact"/>
              <w:ind w:firstLine="0"/>
              <w:jc w:val="center"/>
              <w:rPr>
                <w:rFonts w:eastAsiaTheme="minorEastAsia"/>
                <w:sz w:val="24"/>
                <w:szCs w:val="24"/>
              </w:rPr>
            </w:pPr>
            <w:r w:rsidRPr="001648B5">
              <w:rPr>
                <w:rFonts w:eastAsiaTheme="minorEastAsia" w:hAnsiTheme="minorEastAsia"/>
                <w:sz w:val="24"/>
                <w:szCs w:val="24"/>
              </w:rPr>
              <w:t>电子邮箱</w:t>
            </w:r>
          </w:p>
        </w:tc>
        <w:tc>
          <w:tcPr>
            <w:tcW w:w="2520" w:type="dxa"/>
            <w:shd w:val="clear" w:color="auto" w:fill="auto"/>
          </w:tcPr>
          <w:p w:rsidR="0060517B" w:rsidRPr="001648B5" w:rsidRDefault="0060517B" w:rsidP="00C776FE">
            <w:pPr>
              <w:spacing w:line="400" w:lineRule="exact"/>
              <w:ind w:firstLine="0"/>
              <w:jc w:val="center"/>
              <w:rPr>
                <w:rFonts w:eastAsiaTheme="minorEastAsia"/>
                <w:sz w:val="24"/>
                <w:szCs w:val="24"/>
              </w:rPr>
            </w:pPr>
          </w:p>
        </w:tc>
        <w:tc>
          <w:tcPr>
            <w:tcW w:w="1699" w:type="dxa"/>
            <w:shd w:val="clear" w:color="auto" w:fill="auto"/>
          </w:tcPr>
          <w:p w:rsidR="0060517B" w:rsidRPr="001648B5" w:rsidRDefault="0060517B" w:rsidP="00C776FE">
            <w:pPr>
              <w:spacing w:line="400" w:lineRule="exact"/>
              <w:ind w:firstLine="0"/>
              <w:jc w:val="center"/>
              <w:rPr>
                <w:rFonts w:eastAsiaTheme="minorEastAsia"/>
                <w:sz w:val="24"/>
                <w:szCs w:val="24"/>
              </w:rPr>
            </w:pPr>
            <w:r w:rsidRPr="001648B5">
              <w:rPr>
                <w:rFonts w:eastAsiaTheme="minorEastAsia" w:hAnsiTheme="minorEastAsia"/>
                <w:sz w:val="24"/>
                <w:szCs w:val="24"/>
              </w:rPr>
              <w:t>手机号码</w:t>
            </w:r>
          </w:p>
        </w:tc>
        <w:tc>
          <w:tcPr>
            <w:tcW w:w="2916" w:type="dxa"/>
            <w:shd w:val="clear" w:color="auto" w:fill="auto"/>
          </w:tcPr>
          <w:p w:rsidR="0060517B" w:rsidRPr="001648B5" w:rsidRDefault="0060517B" w:rsidP="00C776FE">
            <w:pPr>
              <w:spacing w:line="400" w:lineRule="exact"/>
              <w:ind w:firstLine="0"/>
              <w:rPr>
                <w:rFonts w:eastAsiaTheme="minorEastAsia"/>
                <w:sz w:val="24"/>
                <w:szCs w:val="24"/>
              </w:rPr>
            </w:pPr>
          </w:p>
        </w:tc>
      </w:tr>
    </w:tbl>
    <w:p w:rsidR="00762F5F" w:rsidRDefault="00762F5F" w:rsidP="00902C56">
      <w:pPr>
        <w:adjustRightInd w:val="0"/>
        <w:spacing w:line="240" w:lineRule="auto"/>
        <w:ind w:firstLine="0"/>
      </w:pPr>
    </w:p>
    <w:sectPr w:rsidR="00762F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F8" w:rsidRDefault="001925F8" w:rsidP="0060517B">
      <w:pPr>
        <w:spacing w:line="240" w:lineRule="auto"/>
      </w:pPr>
      <w:r>
        <w:separator/>
      </w:r>
    </w:p>
  </w:endnote>
  <w:endnote w:type="continuationSeparator" w:id="0">
    <w:p w:rsidR="001925F8" w:rsidRDefault="001925F8" w:rsidP="00605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F8" w:rsidRDefault="001925F8" w:rsidP="0060517B">
      <w:pPr>
        <w:spacing w:line="240" w:lineRule="auto"/>
      </w:pPr>
      <w:r>
        <w:separator/>
      </w:r>
    </w:p>
  </w:footnote>
  <w:footnote w:type="continuationSeparator" w:id="0">
    <w:p w:rsidR="001925F8" w:rsidRDefault="001925F8" w:rsidP="006051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80"/>
    <w:rsid w:val="001925F8"/>
    <w:rsid w:val="002C3BD6"/>
    <w:rsid w:val="0060517B"/>
    <w:rsid w:val="0061104A"/>
    <w:rsid w:val="006C3D80"/>
    <w:rsid w:val="00762F5F"/>
    <w:rsid w:val="00902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7B"/>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17B"/>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60517B"/>
    <w:rPr>
      <w:sz w:val="18"/>
      <w:szCs w:val="18"/>
    </w:rPr>
  </w:style>
  <w:style w:type="paragraph" w:styleId="a4">
    <w:name w:val="footer"/>
    <w:basedOn w:val="a"/>
    <w:link w:val="Char0"/>
    <w:uiPriority w:val="99"/>
    <w:unhideWhenUsed/>
    <w:rsid w:val="0060517B"/>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60517B"/>
    <w:rPr>
      <w:sz w:val="18"/>
      <w:szCs w:val="18"/>
    </w:rPr>
  </w:style>
  <w:style w:type="paragraph" w:styleId="a5">
    <w:name w:val="Title"/>
    <w:basedOn w:val="a"/>
    <w:next w:val="a"/>
    <w:link w:val="Char1"/>
    <w:uiPriority w:val="10"/>
    <w:qFormat/>
    <w:rsid w:val="0060517B"/>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1">
    <w:name w:val="标题 Char"/>
    <w:basedOn w:val="a0"/>
    <w:link w:val="a5"/>
    <w:uiPriority w:val="10"/>
    <w:rsid w:val="0060517B"/>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7B"/>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17B"/>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60517B"/>
    <w:rPr>
      <w:sz w:val="18"/>
      <w:szCs w:val="18"/>
    </w:rPr>
  </w:style>
  <w:style w:type="paragraph" w:styleId="a4">
    <w:name w:val="footer"/>
    <w:basedOn w:val="a"/>
    <w:link w:val="Char0"/>
    <w:uiPriority w:val="99"/>
    <w:unhideWhenUsed/>
    <w:rsid w:val="0060517B"/>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60517B"/>
    <w:rPr>
      <w:sz w:val="18"/>
      <w:szCs w:val="18"/>
    </w:rPr>
  </w:style>
  <w:style w:type="paragraph" w:styleId="a5">
    <w:name w:val="Title"/>
    <w:basedOn w:val="a"/>
    <w:next w:val="a"/>
    <w:link w:val="Char1"/>
    <w:uiPriority w:val="10"/>
    <w:qFormat/>
    <w:rsid w:val="0060517B"/>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1">
    <w:name w:val="标题 Char"/>
    <w:basedOn w:val="a0"/>
    <w:link w:val="a5"/>
    <w:uiPriority w:val="10"/>
    <w:rsid w:val="0060517B"/>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4</cp:revision>
  <dcterms:created xsi:type="dcterms:W3CDTF">2019-01-21T01:01:00Z</dcterms:created>
  <dcterms:modified xsi:type="dcterms:W3CDTF">2019-01-21T01:04:00Z</dcterms:modified>
</cp:coreProperties>
</file>