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AD" w:rsidRPr="00870A0F" w:rsidRDefault="004D2BAD" w:rsidP="004D2BAD">
      <w:pPr>
        <w:adjustRightInd w:val="0"/>
        <w:spacing w:line="240" w:lineRule="auto"/>
        <w:ind w:firstLine="0"/>
        <w:rPr>
          <w:rFonts w:eastAsiaTheme="minorEastAsia"/>
          <w:sz w:val="24"/>
          <w:szCs w:val="24"/>
        </w:rPr>
      </w:pPr>
      <w:r w:rsidRPr="00870A0F">
        <w:rPr>
          <w:rFonts w:eastAsiaTheme="minorEastAsia" w:hAnsiTheme="minorEastAsia"/>
          <w:sz w:val="24"/>
          <w:szCs w:val="24"/>
        </w:rPr>
        <w:t>【编号</w:t>
      </w:r>
      <w:r w:rsidRPr="00870A0F">
        <w:rPr>
          <w:rFonts w:eastAsiaTheme="minorEastAsia"/>
          <w:sz w:val="24"/>
          <w:szCs w:val="24"/>
        </w:rPr>
        <w:t>S</w:t>
      </w:r>
      <w:r w:rsidRPr="00870A0F">
        <w:rPr>
          <w:rFonts w:eastAsiaTheme="minorEastAsia" w:hint="eastAsia"/>
          <w:sz w:val="24"/>
          <w:szCs w:val="24"/>
        </w:rPr>
        <w:t>107</w:t>
      </w:r>
      <w:r w:rsidRPr="00870A0F">
        <w:rPr>
          <w:rFonts w:eastAsiaTheme="minorEastAsia" w:hAnsiTheme="minorEastAsia"/>
          <w:sz w:val="24"/>
          <w:szCs w:val="24"/>
        </w:rPr>
        <w:t>】</w:t>
      </w:r>
      <w:r w:rsidRPr="00870A0F">
        <w:rPr>
          <w:rFonts w:eastAsiaTheme="minorEastAsia"/>
          <w:bCs/>
          <w:sz w:val="24"/>
          <w:szCs w:val="24"/>
        </w:rPr>
        <w:t xml:space="preserve"> </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559"/>
        <w:gridCol w:w="1528"/>
        <w:gridCol w:w="1260"/>
        <w:gridCol w:w="2457"/>
      </w:tblGrid>
      <w:tr w:rsidR="004D2BAD" w:rsidRPr="00870A0F" w:rsidTr="005C066C">
        <w:trPr>
          <w:trHeight w:val="796"/>
        </w:trPr>
        <w:tc>
          <w:tcPr>
            <w:tcW w:w="2235" w:type="dxa"/>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成果名称</w:t>
            </w:r>
          </w:p>
        </w:tc>
        <w:tc>
          <w:tcPr>
            <w:tcW w:w="6804" w:type="dxa"/>
            <w:gridSpan w:val="4"/>
            <w:vAlign w:val="center"/>
          </w:tcPr>
          <w:p w:rsidR="004D2BAD" w:rsidRPr="00870A0F" w:rsidRDefault="004D2BAD" w:rsidP="005C066C">
            <w:pPr>
              <w:adjustRightInd w:val="0"/>
              <w:spacing w:line="240" w:lineRule="auto"/>
              <w:ind w:firstLine="0"/>
              <w:jc w:val="center"/>
              <w:rPr>
                <w:rFonts w:eastAsiaTheme="minorEastAsia"/>
                <w:bCs/>
                <w:sz w:val="24"/>
                <w:szCs w:val="24"/>
              </w:rPr>
            </w:pPr>
            <w:bookmarkStart w:id="0" w:name="_GoBack"/>
            <w:r w:rsidRPr="00870A0F">
              <w:rPr>
                <w:rFonts w:eastAsiaTheme="minorEastAsia" w:hAnsiTheme="minorEastAsia"/>
                <w:bCs/>
                <w:sz w:val="24"/>
                <w:szCs w:val="24"/>
              </w:rPr>
              <w:t>蒸汽喷射式热泵</w:t>
            </w:r>
            <w:bookmarkEnd w:id="0"/>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成果体现形式</w:t>
            </w:r>
          </w:p>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（多选）</w:t>
            </w:r>
          </w:p>
        </w:tc>
        <w:tc>
          <w:tcPr>
            <w:tcW w:w="6804" w:type="dxa"/>
            <w:gridSpan w:val="4"/>
            <w:vAlign w:val="center"/>
          </w:tcPr>
          <w:p w:rsidR="004D2BAD" w:rsidRPr="00870A0F" w:rsidRDefault="004D2BAD" w:rsidP="005C066C">
            <w:pPr>
              <w:widowControl/>
              <w:adjustRightInd w:val="0"/>
              <w:spacing w:line="240" w:lineRule="auto"/>
              <w:ind w:firstLine="0"/>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学术论文</w:t>
            </w:r>
            <w:r w:rsidRPr="00870A0F">
              <w:rPr>
                <w:rFonts w:eastAsiaTheme="minorEastAsia"/>
                <w:sz w:val="24"/>
                <w:szCs w:val="24"/>
              </w:rPr>
              <w:t>/</w:t>
            </w:r>
            <w:r w:rsidRPr="00870A0F">
              <w:rPr>
                <w:rFonts w:eastAsiaTheme="minorEastAsia" w:hAnsiTheme="minorEastAsia"/>
                <w:sz w:val="24"/>
                <w:szCs w:val="24"/>
              </w:rPr>
              <w:t>专注</w:t>
            </w:r>
            <w:r w:rsidRPr="00870A0F">
              <w:rPr>
                <w:rFonts w:eastAsiaTheme="minorEastAsia"/>
                <w:sz w:val="24"/>
                <w:szCs w:val="24"/>
              </w:rPr>
              <w:t>□</w:t>
            </w:r>
            <w:r w:rsidRPr="00870A0F">
              <w:rPr>
                <w:rFonts w:eastAsiaTheme="minorEastAsia" w:hAnsiTheme="minorEastAsia"/>
                <w:sz w:val="24"/>
                <w:szCs w:val="24"/>
              </w:rPr>
              <w:t>标准</w:t>
            </w:r>
            <w:r w:rsidRPr="00870A0F">
              <w:rPr>
                <w:rFonts w:eastAsiaTheme="minorEastAsia"/>
                <w:sz w:val="24"/>
                <w:szCs w:val="24"/>
              </w:rPr>
              <w:t>□</w:t>
            </w:r>
            <w:r w:rsidRPr="00870A0F">
              <w:rPr>
                <w:rFonts w:eastAsiaTheme="minorEastAsia" w:hAnsiTheme="minorEastAsia"/>
                <w:sz w:val="24"/>
                <w:szCs w:val="24"/>
              </w:rPr>
              <w:t>专利</w:t>
            </w:r>
            <w:r w:rsidRPr="00870A0F">
              <w:rPr>
                <w:rFonts w:eastAsiaTheme="minorEastAsia"/>
                <w:sz w:val="24"/>
                <w:szCs w:val="24"/>
              </w:rPr>
              <w:t>□</w:t>
            </w:r>
            <w:r w:rsidRPr="00870A0F">
              <w:rPr>
                <w:rFonts w:eastAsiaTheme="minorEastAsia" w:hAnsiTheme="minorEastAsia"/>
                <w:sz w:val="24"/>
                <w:szCs w:val="24"/>
              </w:rPr>
              <w:t>软件著作权</w:t>
            </w:r>
            <w:r w:rsidRPr="00870A0F">
              <w:rPr>
                <w:rFonts w:eastAsiaTheme="minorEastAsia"/>
                <w:sz w:val="24"/>
                <w:szCs w:val="24"/>
              </w:rPr>
              <w:t>■</w:t>
            </w:r>
            <w:r w:rsidRPr="00870A0F">
              <w:rPr>
                <w:rFonts w:eastAsiaTheme="minorEastAsia" w:hAnsiTheme="minorEastAsia"/>
                <w:sz w:val="24"/>
                <w:szCs w:val="24"/>
              </w:rPr>
              <w:t>工艺</w:t>
            </w:r>
            <w:r w:rsidRPr="00870A0F">
              <w:rPr>
                <w:rFonts w:eastAsiaTheme="minorEastAsia"/>
                <w:sz w:val="24"/>
                <w:szCs w:val="24"/>
              </w:rPr>
              <w:t>□</w:t>
            </w:r>
            <w:r w:rsidRPr="00870A0F">
              <w:rPr>
                <w:rFonts w:eastAsiaTheme="minorEastAsia" w:hAnsiTheme="minorEastAsia"/>
                <w:sz w:val="24"/>
                <w:szCs w:val="24"/>
              </w:rPr>
              <w:t>产品</w:t>
            </w:r>
            <w:r w:rsidRPr="00870A0F">
              <w:rPr>
                <w:rFonts w:eastAsiaTheme="minorEastAsia"/>
                <w:sz w:val="24"/>
                <w:szCs w:val="24"/>
              </w:rPr>
              <w:t>□</w:t>
            </w:r>
            <w:r w:rsidRPr="00870A0F">
              <w:rPr>
                <w:rFonts w:eastAsiaTheme="minorEastAsia" w:hAnsiTheme="minorEastAsia"/>
                <w:sz w:val="24"/>
                <w:szCs w:val="24"/>
              </w:rPr>
              <w:t>材料</w:t>
            </w:r>
            <w:r w:rsidRPr="00870A0F">
              <w:rPr>
                <w:rFonts w:eastAsiaTheme="minorEastAsia"/>
                <w:sz w:val="24"/>
                <w:szCs w:val="24"/>
              </w:rPr>
              <w:t>□</w:t>
            </w:r>
            <w:r w:rsidRPr="00870A0F">
              <w:rPr>
                <w:rFonts w:eastAsiaTheme="minorEastAsia" w:hAnsiTheme="minorEastAsia"/>
                <w:sz w:val="24"/>
                <w:szCs w:val="24"/>
              </w:rPr>
              <w:t>装备</w:t>
            </w:r>
            <w:r w:rsidRPr="00870A0F">
              <w:rPr>
                <w:rFonts w:eastAsiaTheme="minorEastAsia"/>
                <w:sz w:val="24"/>
                <w:szCs w:val="24"/>
              </w:rPr>
              <w:t>□</w:t>
            </w:r>
            <w:r w:rsidRPr="00870A0F">
              <w:rPr>
                <w:rFonts w:eastAsiaTheme="minorEastAsia" w:hAnsiTheme="minorEastAsia"/>
                <w:sz w:val="24"/>
                <w:szCs w:val="24"/>
              </w:rPr>
              <w:t>农业、生物品种</w:t>
            </w:r>
            <w:r w:rsidRPr="00870A0F">
              <w:rPr>
                <w:rFonts w:eastAsiaTheme="minorEastAsia"/>
                <w:sz w:val="24"/>
                <w:szCs w:val="24"/>
              </w:rPr>
              <w:t>□</w:t>
            </w:r>
            <w:r w:rsidRPr="00870A0F">
              <w:rPr>
                <w:rFonts w:eastAsiaTheme="minorEastAsia" w:hAnsiTheme="minorEastAsia"/>
                <w:sz w:val="24"/>
                <w:szCs w:val="24"/>
              </w:rPr>
              <w:t>矿产品种</w:t>
            </w:r>
            <w:r w:rsidRPr="00870A0F">
              <w:rPr>
                <w:rFonts w:eastAsiaTheme="minorEastAsia"/>
                <w:sz w:val="24"/>
                <w:szCs w:val="24"/>
              </w:rPr>
              <w:t>□</w:t>
            </w:r>
            <w:r w:rsidRPr="00870A0F">
              <w:rPr>
                <w:rFonts w:eastAsiaTheme="minorEastAsia" w:hAnsiTheme="minorEastAsia"/>
                <w:sz w:val="24"/>
                <w:szCs w:val="24"/>
              </w:rPr>
              <w:t>新药</w:t>
            </w:r>
            <w:r w:rsidRPr="00870A0F">
              <w:rPr>
                <w:rFonts w:eastAsiaTheme="minorEastAsia"/>
                <w:sz w:val="24"/>
                <w:szCs w:val="24"/>
              </w:rPr>
              <w:t>□</w:t>
            </w:r>
            <w:r w:rsidRPr="00870A0F">
              <w:rPr>
                <w:rFonts w:eastAsiaTheme="minorEastAsia" w:hAnsiTheme="minorEastAsia"/>
                <w:sz w:val="24"/>
                <w:szCs w:val="24"/>
              </w:rPr>
              <w:t>其他</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所属高新技术领域</w:t>
            </w:r>
          </w:p>
        </w:tc>
        <w:tc>
          <w:tcPr>
            <w:tcW w:w="6804" w:type="dxa"/>
            <w:gridSpan w:val="4"/>
            <w:vAlign w:val="center"/>
          </w:tcPr>
          <w:p w:rsidR="004D2BAD" w:rsidRPr="00870A0F" w:rsidRDefault="004D2BAD" w:rsidP="005C066C">
            <w:pPr>
              <w:widowControl/>
              <w:adjustRightInd w:val="0"/>
              <w:spacing w:line="240" w:lineRule="auto"/>
              <w:ind w:firstLine="0"/>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电子信息技术</w:t>
            </w:r>
            <w:r w:rsidRPr="00870A0F">
              <w:rPr>
                <w:rFonts w:eastAsiaTheme="minorEastAsia"/>
                <w:sz w:val="24"/>
                <w:szCs w:val="24"/>
              </w:rPr>
              <w:t>□</w:t>
            </w:r>
            <w:r w:rsidRPr="00870A0F">
              <w:rPr>
                <w:rFonts w:eastAsiaTheme="minorEastAsia" w:hAnsiTheme="minorEastAsia"/>
                <w:sz w:val="24"/>
                <w:szCs w:val="24"/>
              </w:rPr>
              <w:t>生物与新医药技术</w:t>
            </w:r>
            <w:r w:rsidRPr="00870A0F">
              <w:rPr>
                <w:rFonts w:eastAsiaTheme="minorEastAsia"/>
                <w:sz w:val="24"/>
                <w:szCs w:val="24"/>
              </w:rPr>
              <w:t>□</w:t>
            </w:r>
            <w:r w:rsidRPr="00870A0F">
              <w:rPr>
                <w:rFonts w:eastAsiaTheme="minorEastAsia" w:hAnsiTheme="minorEastAsia"/>
                <w:sz w:val="24"/>
                <w:szCs w:val="24"/>
              </w:rPr>
              <w:t>航空航天技术</w:t>
            </w:r>
            <w:r w:rsidRPr="00870A0F">
              <w:rPr>
                <w:rFonts w:eastAsiaTheme="minorEastAsia"/>
                <w:sz w:val="24"/>
                <w:szCs w:val="24"/>
              </w:rPr>
              <w:t>□</w:t>
            </w:r>
            <w:r w:rsidRPr="00870A0F">
              <w:rPr>
                <w:rFonts w:eastAsiaTheme="minorEastAsia" w:hAnsiTheme="minorEastAsia"/>
                <w:sz w:val="24"/>
                <w:szCs w:val="24"/>
              </w:rPr>
              <w:t>新材料技术</w:t>
            </w:r>
            <w:r w:rsidRPr="00870A0F">
              <w:rPr>
                <w:rFonts w:eastAsiaTheme="minorEastAsia"/>
                <w:sz w:val="24"/>
                <w:szCs w:val="24"/>
              </w:rPr>
              <w:t>□</w:t>
            </w:r>
            <w:r w:rsidRPr="00870A0F">
              <w:rPr>
                <w:rFonts w:eastAsiaTheme="minorEastAsia" w:hAnsiTheme="minorEastAsia"/>
                <w:sz w:val="24"/>
                <w:szCs w:val="24"/>
              </w:rPr>
              <w:t>高技术服务业</w:t>
            </w:r>
            <w:r w:rsidRPr="00870A0F">
              <w:rPr>
                <w:rFonts w:eastAsiaTheme="minorEastAsia"/>
                <w:sz w:val="24"/>
                <w:szCs w:val="24"/>
              </w:rPr>
              <w:t>□</w:t>
            </w:r>
            <w:r w:rsidRPr="00870A0F">
              <w:rPr>
                <w:rFonts w:eastAsiaTheme="minorEastAsia" w:hAnsiTheme="minorEastAsia"/>
                <w:sz w:val="24"/>
                <w:szCs w:val="24"/>
              </w:rPr>
              <w:t>新能源及节能技术</w:t>
            </w:r>
            <w:r w:rsidRPr="00870A0F">
              <w:rPr>
                <w:rFonts w:eastAsiaTheme="minorEastAsia"/>
                <w:sz w:val="24"/>
                <w:szCs w:val="24"/>
              </w:rPr>
              <w:t>□</w:t>
            </w:r>
            <w:r w:rsidRPr="00870A0F">
              <w:rPr>
                <w:rFonts w:eastAsiaTheme="minorEastAsia" w:hAnsiTheme="minorEastAsia"/>
                <w:sz w:val="24"/>
                <w:szCs w:val="24"/>
              </w:rPr>
              <w:t>资源与环境技术</w:t>
            </w:r>
            <w:r w:rsidRPr="00870A0F">
              <w:rPr>
                <w:rFonts w:eastAsiaTheme="minorEastAsia"/>
                <w:sz w:val="24"/>
                <w:szCs w:val="24"/>
              </w:rPr>
              <w:t>■</w:t>
            </w:r>
            <w:r w:rsidRPr="00870A0F">
              <w:rPr>
                <w:rFonts w:eastAsiaTheme="minorEastAsia" w:hAnsiTheme="minorEastAsia"/>
                <w:sz w:val="24"/>
                <w:szCs w:val="24"/>
              </w:rPr>
              <w:t>高新技术改造传统产业</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所属战略性</w:t>
            </w:r>
          </w:p>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新兴产业</w:t>
            </w:r>
          </w:p>
        </w:tc>
        <w:tc>
          <w:tcPr>
            <w:tcW w:w="6804" w:type="dxa"/>
            <w:gridSpan w:val="4"/>
            <w:vAlign w:val="center"/>
          </w:tcPr>
          <w:p w:rsidR="004D2BAD" w:rsidRPr="00870A0F" w:rsidRDefault="004D2BAD" w:rsidP="005C066C">
            <w:pPr>
              <w:widowControl/>
              <w:adjustRightInd w:val="0"/>
              <w:spacing w:line="240" w:lineRule="auto"/>
              <w:ind w:firstLine="0"/>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节能环保</w:t>
            </w:r>
            <w:r w:rsidRPr="00870A0F">
              <w:rPr>
                <w:rFonts w:eastAsiaTheme="minorEastAsia"/>
                <w:sz w:val="24"/>
                <w:szCs w:val="24"/>
              </w:rPr>
              <w:t>□</w:t>
            </w:r>
            <w:r w:rsidRPr="00870A0F">
              <w:rPr>
                <w:rFonts w:eastAsiaTheme="minorEastAsia" w:hAnsiTheme="minorEastAsia"/>
                <w:sz w:val="24"/>
                <w:szCs w:val="24"/>
              </w:rPr>
              <w:t>新一代信息技术</w:t>
            </w:r>
            <w:r w:rsidRPr="00870A0F">
              <w:rPr>
                <w:rFonts w:eastAsiaTheme="minorEastAsia"/>
                <w:sz w:val="24"/>
                <w:szCs w:val="24"/>
              </w:rPr>
              <w:t>□</w:t>
            </w:r>
            <w:r w:rsidRPr="00870A0F">
              <w:rPr>
                <w:rFonts w:eastAsiaTheme="minorEastAsia" w:hAnsiTheme="minorEastAsia"/>
                <w:sz w:val="24"/>
                <w:szCs w:val="24"/>
              </w:rPr>
              <w:t>高端装备制造</w:t>
            </w:r>
            <w:r w:rsidRPr="00870A0F">
              <w:rPr>
                <w:rFonts w:eastAsiaTheme="minorEastAsia"/>
                <w:sz w:val="24"/>
                <w:szCs w:val="24"/>
              </w:rPr>
              <w:t>□</w:t>
            </w:r>
            <w:r w:rsidRPr="00870A0F">
              <w:rPr>
                <w:rFonts w:eastAsiaTheme="minorEastAsia" w:hAnsiTheme="minorEastAsia"/>
                <w:sz w:val="24"/>
                <w:szCs w:val="24"/>
              </w:rPr>
              <w:t>新能源</w:t>
            </w:r>
            <w:r w:rsidRPr="00870A0F">
              <w:rPr>
                <w:rFonts w:eastAsiaTheme="minorEastAsia"/>
                <w:sz w:val="24"/>
                <w:szCs w:val="24"/>
              </w:rPr>
              <w:t>□</w:t>
            </w:r>
            <w:r w:rsidRPr="00870A0F">
              <w:rPr>
                <w:rFonts w:eastAsiaTheme="minorEastAsia" w:hAnsiTheme="minorEastAsia"/>
                <w:sz w:val="24"/>
                <w:szCs w:val="24"/>
              </w:rPr>
              <w:t>新材料</w:t>
            </w:r>
            <w:r w:rsidRPr="00870A0F">
              <w:rPr>
                <w:rFonts w:eastAsiaTheme="minorEastAsia"/>
                <w:sz w:val="24"/>
                <w:szCs w:val="24"/>
              </w:rPr>
              <w:t>□</w:t>
            </w:r>
            <w:r w:rsidRPr="00870A0F">
              <w:rPr>
                <w:rFonts w:eastAsiaTheme="minorEastAsia" w:hAnsiTheme="minorEastAsia"/>
                <w:sz w:val="24"/>
                <w:szCs w:val="24"/>
              </w:rPr>
              <w:t>新能源汽车</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成果属性</w:t>
            </w:r>
          </w:p>
        </w:tc>
        <w:tc>
          <w:tcPr>
            <w:tcW w:w="6804" w:type="dxa"/>
            <w:gridSpan w:val="4"/>
            <w:vAlign w:val="center"/>
          </w:tcPr>
          <w:p w:rsidR="004D2BAD" w:rsidRPr="00870A0F" w:rsidRDefault="004D2BAD" w:rsidP="005C066C">
            <w:pPr>
              <w:widowControl/>
              <w:adjustRightInd w:val="0"/>
              <w:spacing w:line="240" w:lineRule="auto"/>
              <w:ind w:firstLine="0"/>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原始创新</w:t>
            </w:r>
            <w:r w:rsidRPr="00870A0F">
              <w:rPr>
                <w:rFonts w:eastAsiaTheme="minorEastAsia"/>
                <w:sz w:val="24"/>
                <w:szCs w:val="24"/>
              </w:rPr>
              <w:t>□</w:t>
            </w:r>
            <w:r w:rsidRPr="00870A0F">
              <w:rPr>
                <w:rFonts w:eastAsiaTheme="minorEastAsia" w:hAnsiTheme="minorEastAsia"/>
                <w:sz w:val="24"/>
                <w:szCs w:val="24"/>
              </w:rPr>
              <w:t>集成创新</w:t>
            </w:r>
            <w:r w:rsidRPr="00870A0F">
              <w:rPr>
                <w:rFonts w:eastAsiaTheme="minorEastAsia"/>
                <w:sz w:val="24"/>
                <w:szCs w:val="24"/>
              </w:rPr>
              <w:t>□</w:t>
            </w:r>
            <w:r w:rsidRPr="00870A0F">
              <w:rPr>
                <w:rFonts w:eastAsiaTheme="minorEastAsia" w:hAnsiTheme="minorEastAsia"/>
                <w:sz w:val="24"/>
                <w:szCs w:val="24"/>
              </w:rPr>
              <w:t>引进消化吸收再创新</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成果成熟度</w:t>
            </w:r>
          </w:p>
        </w:tc>
        <w:tc>
          <w:tcPr>
            <w:tcW w:w="6804" w:type="dxa"/>
            <w:gridSpan w:val="4"/>
            <w:vAlign w:val="center"/>
          </w:tcPr>
          <w:p w:rsidR="004D2BAD" w:rsidRPr="00870A0F" w:rsidRDefault="004D2BAD" w:rsidP="005C066C">
            <w:pPr>
              <w:widowControl/>
              <w:adjustRightInd w:val="0"/>
              <w:spacing w:line="240" w:lineRule="auto"/>
              <w:ind w:firstLine="0"/>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完成中试（区域试验阶段）</w:t>
            </w:r>
            <w:r w:rsidRPr="00870A0F">
              <w:rPr>
                <w:rFonts w:eastAsiaTheme="minorEastAsia"/>
                <w:sz w:val="24"/>
                <w:szCs w:val="24"/>
              </w:rPr>
              <w:t>■</w:t>
            </w:r>
            <w:r w:rsidRPr="00870A0F">
              <w:rPr>
                <w:rFonts w:eastAsiaTheme="minorEastAsia" w:hAnsiTheme="minorEastAsia"/>
                <w:sz w:val="24"/>
                <w:szCs w:val="24"/>
              </w:rPr>
              <w:t>孵化或试生产阶段</w:t>
            </w:r>
            <w:r w:rsidRPr="00870A0F">
              <w:rPr>
                <w:rFonts w:eastAsiaTheme="minorEastAsia"/>
                <w:sz w:val="24"/>
                <w:szCs w:val="24"/>
              </w:rPr>
              <w:t>□</w:t>
            </w:r>
            <w:r w:rsidRPr="00870A0F">
              <w:rPr>
                <w:rFonts w:eastAsiaTheme="minorEastAsia" w:hAnsiTheme="minorEastAsia"/>
                <w:sz w:val="24"/>
                <w:szCs w:val="24"/>
              </w:rPr>
              <w:t>市场化产品阶段</w:t>
            </w:r>
          </w:p>
        </w:tc>
      </w:tr>
      <w:tr w:rsidR="004D2BAD" w:rsidRPr="00870A0F" w:rsidTr="005C066C">
        <w:trPr>
          <w:trHeight w:val="93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成果简介</w:t>
            </w:r>
          </w:p>
        </w:tc>
        <w:tc>
          <w:tcPr>
            <w:tcW w:w="6804" w:type="dxa"/>
            <w:gridSpan w:val="4"/>
            <w:vAlign w:val="center"/>
          </w:tcPr>
          <w:p w:rsidR="004D2BAD" w:rsidRPr="00870A0F" w:rsidRDefault="004D2BAD" w:rsidP="005C066C">
            <w:pPr>
              <w:widowControl/>
              <w:numPr>
                <w:ilvl w:val="0"/>
                <w:numId w:val="18"/>
              </w:numPr>
              <w:autoSpaceDE/>
              <w:autoSpaceDN/>
              <w:adjustRightInd w:val="0"/>
              <w:spacing w:line="240" w:lineRule="auto"/>
              <w:ind w:left="0"/>
              <w:rPr>
                <w:rFonts w:eastAsiaTheme="minorEastAsia"/>
                <w:sz w:val="24"/>
                <w:szCs w:val="24"/>
              </w:rPr>
            </w:pPr>
            <w:r w:rsidRPr="00870A0F">
              <w:rPr>
                <w:rFonts w:eastAsiaTheme="minorEastAsia" w:hAnsiTheme="minorEastAsia"/>
                <w:sz w:val="24"/>
                <w:szCs w:val="24"/>
              </w:rPr>
              <w:t>术性能指标；</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ab/>
              <w:t xml:space="preserve"> </w:t>
            </w:r>
            <w:r w:rsidRPr="00870A0F">
              <w:rPr>
                <w:rFonts w:eastAsiaTheme="minorEastAsia" w:hAnsiTheme="minorEastAsia"/>
                <w:color w:val="000000"/>
                <w:sz w:val="24"/>
                <w:szCs w:val="24"/>
              </w:rPr>
              <w:t>该产品是一种节能产品，</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ab/>
              <w:t xml:space="preserve"> </w:t>
            </w:r>
            <w:r w:rsidRPr="00870A0F">
              <w:rPr>
                <w:rFonts w:eastAsiaTheme="minorEastAsia" w:hAnsiTheme="minorEastAsia"/>
                <w:color w:val="000000"/>
                <w:sz w:val="24"/>
                <w:szCs w:val="24"/>
              </w:rPr>
              <w:t>以高压蒸汽为动力，在喷嘴出口处形成超音速喷射而产生低压，</w:t>
            </w:r>
          </w:p>
          <w:p w:rsidR="004D2BAD" w:rsidRPr="00870A0F" w:rsidRDefault="004D2BAD" w:rsidP="005C066C">
            <w:pPr>
              <w:adjustRightInd w:val="0"/>
              <w:spacing w:line="240" w:lineRule="auto"/>
              <w:ind w:firstLineChars="200" w:firstLine="480"/>
              <w:rPr>
                <w:rFonts w:eastAsiaTheme="minorEastAsia"/>
                <w:color w:val="000000"/>
                <w:sz w:val="24"/>
                <w:szCs w:val="24"/>
              </w:rPr>
            </w:pPr>
            <w:r w:rsidRPr="00870A0F">
              <w:rPr>
                <w:rFonts w:eastAsiaTheme="minorEastAsia" w:hAnsiTheme="minorEastAsia"/>
                <w:color w:val="000000"/>
                <w:sz w:val="24"/>
                <w:szCs w:val="24"/>
              </w:rPr>
              <w:t>将低压蒸汽吸入，通过混合、</w:t>
            </w:r>
            <w:proofErr w:type="gramStart"/>
            <w:r w:rsidRPr="00870A0F">
              <w:rPr>
                <w:rFonts w:eastAsiaTheme="minorEastAsia" w:hAnsiTheme="minorEastAsia"/>
                <w:color w:val="000000"/>
                <w:sz w:val="24"/>
                <w:szCs w:val="24"/>
              </w:rPr>
              <w:t>扩压过程</w:t>
            </w:r>
            <w:proofErr w:type="gramEnd"/>
            <w:r w:rsidRPr="00870A0F">
              <w:rPr>
                <w:rFonts w:eastAsiaTheme="minorEastAsia" w:hAnsiTheme="minorEastAsia"/>
                <w:color w:val="000000"/>
                <w:sz w:val="24"/>
                <w:szCs w:val="24"/>
              </w:rPr>
              <w:t>，使蒸汽压力升高，</w:t>
            </w:r>
          </w:p>
          <w:p w:rsidR="004D2BAD" w:rsidRPr="00870A0F" w:rsidRDefault="004D2BAD" w:rsidP="005C066C">
            <w:pPr>
              <w:adjustRightInd w:val="0"/>
              <w:spacing w:line="240" w:lineRule="auto"/>
              <w:ind w:firstLineChars="200" w:firstLine="480"/>
              <w:rPr>
                <w:rFonts w:eastAsiaTheme="minorEastAsia"/>
                <w:color w:val="000000"/>
                <w:sz w:val="24"/>
                <w:szCs w:val="24"/>
              </w:rPr>
            </w:pPr>
            <w:r w:rsidRPr="00870A0F">
              <w:rPr>
                <w:rFonts w:eastAsiaTheme="minorEastAsia" w:hAnsiTheme="minorEastAsia"/>
                <w:color w:val="000000"/>
                <w:sz w:val="24"/>
                <w:szCs w:val="24"/>
              </w:rPr>
              <w:t>达到提高蒸汽参数的目的。</w:t>
            </w:r>
          </w:p>
          <w:p w:rsidR="004D2BAD" w:rsidRPr="00870A0F" w:rsidRDefault="004D2BAD" w:rsidP="005C066C">
            <w:pPr>
              <w:widowControl/>
              <w:adjustRightInd w:val="0"/>
              <w:spacing w:line="240" w:lineRule="auto"/>
              <w:rPr>
                <w:rFonts w:eastAsiaTheme="minorEastAsia"/>
                <w:sz w:val="24"/>
                <w:szCs w:val="24"/>
              </w:rPr>
            </w:pPr>
          </w:p>
          <w:p w:rsidR="004D2BAD" w:rsidRPr="00870A0F" w:rsidRDefault="004D2BAD" w:rsidP="005C066C">
            <w:pPr>
              <w:widowControl/>
              <w:numPr>
                <w:ilvl w:val="0"/>
                <w:numId w:val="18"/>
              </w:numPr>
              <w:autoSpaceDE/>
              <w:autoSpaceDN/>
              <w:adjustRightInd w:val="0"/>
              <w:spacing w:line="240" w:lineRule="auto"/>
              <w:ind w:left="0"/>
              <w:rPr>
                <w:rFonts w:eastAsiaTheme="minorEastAsia"/>
                <w:sz w:val="24"/>
                <w:szCs w:val="24"/>
              </w:rPr>
            </w:pPr>
            <w:r w:rsidRPr="00870A0F">
              <w:rPr>
                <w:rFonts w:eastAsiaTheme="minorEastAsia" w:hAnsiTheme="minorEastAsia"/>
                <w:sz w:val="24"/>
                <w:szCs w:val="24"/>
              </w:rPr>
              <w:t>技术的创造性与先进性；</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color w:val="000000"/>
                <w:sz w:val="24"/>
                <w:szCs w:val="24"/>
              </w:rPr>
              <w:t>高新技术产品</w:t>
            </w:r>
            <w:r w:rsidRPr="00870A0F">
              <w:rPr>
                <w:rFonts w:eastAsiaTheme="minorEastAsia" w:hAnsiTheme="minorEastAsia"/>
                <w:sz w:val="24"/>
                <w:szCs w:val="24"/>
              </w:rPr>
              <w:t>。</w:t>
            </w:r>
          </w:p>
          <w:p w:rsidR="004D2BAD" w:rsidRPr="00870A0F" w:rsidRDefault="004D2BAD" w:rsidP="005C066C">
            <w:pPr>
              <w:widowControl/>
              <w:numPr>
                <w:ilvl w:val="0"/>
                <w:numId w:val="18"/>
              </w:numPr>
              <w:autoSpaceDE/>
              <w:autoSpaceDN/>
              <w:adjustRightInd w:val="0"/>
              <w:spacing w:line="240" w:lineRule="auto"/>
              <w:ind w:left="0"/>
              <w:rPr>
                <w:rFonts w:eastAsiaTheme="minorEastAsia"/>
                <w:sz w:val="24"/>
                <w:szCs w:val="24"/>
              </w:rPr>
            </w:pPr>
            <w:r w:rsidRPr="00870A0F">
              <w:rPr>
                <w:rFonts w:eastAsiaTheme="minorEastAsia" w:hAnsiTheme="minorEastAsia"/>
                <w:sz w:val="24"/>
                <w:szCs w:val="24"/>
              </w:rPr>
              <w:t>术的成熟程度，适用范围；</w:t>
            </w:r>
          </w:p>
          <w:p w:rsidR="004D2BAD" w:rsidRPr="00870A0F" w:rsidRDefault="004D2BAD" w:rsidP="005C066C">
            <w:pPr>
              <w:widowControl/>
              <w:adjustRightInd w:val="0"/>
              <w:spacing w:line="240" w:lineRule="auto"/>
              <w:rPr>
                <w:rFonts w:eastAsiaTheme="minorEastAsia"/>
                <w:color w:val="000000"/>
                <w:sz w:val="24"/>
                <w:szCs w:val="24"/>
              </w:rPr>
            </w:pPr>
            <w:r w:rsidRPr="00870A0F">
              <w:rPr>
                <w:rFonts w:eastAsiaTheme="minorEastAsia" w:hAnsiTheme="minorEastAsia"/>
                <w:color w:val="000000"/>
                <w:sz w:val="24"/>
                <w:szCs w:val="24"/>
              </w:rPr>
              <w:t>用于蒸汽加热工艺系统中，提高蒸汽参数，满足工艺要求，</w:t>
            </w:r>
          </w:p>
          <w:p w:rsidR="004D2BAD" w:rsidRPr="00870A0F" w:rsidRDefault="004D2BAD" w:rsidP="005C066C">
            <w:pPr>
              <w:widowControl/>
              <w:adjustRightInd w:val="0"/>
              <w:spacing w:line="240" w:lineRule="auto"/>
              <w:rPr>
                <w:rFonts w:eastAsiaTheme="minorEastAsia"/>
                <w:color w:val="000000"/>
                <w:sz w:val="24"/>
                <w:szCs w:val="24"/>
              </w:rPr>
            </w:pPr>
            <w:r w:rsidRPr="00870A0F">
              <w:rPr>
                <w:rFonts w:eastAsiaTheme="minorEastAsia" w:hAnsiTheme="minorEastAsia"/>
                <w:color w:val="000000"/>
                <w:sz w:val="24"/>
                <w:szCs w:val="24"/>
              </w:rPr>
              <w:t>尤其适用于多段蒸发、多段干燥工艺系统。</w:t>
            </w:r>
          </w:p>
          <w:p w:rsidR="004D2BAD" w:rsidRPr="00870A0F" w:rsidRDefault="004D2BAD" w:rsidP="005C066C">
            <w:pPr>
              <w:widowControl/>
              <w:numPr>
                <w:ilvl w:val="0"/>
                <w:numId w:val="18"/>
              </w:numPr>
              <w:autoSpaceDE/>
              <w:autoSpaceDN/>
              <w:adjustRightInd w:val="0"/>
              <w:spacing w:line="240" w:lineRule="auto"/>
              <w:ind w:left="0"/>
              <w:rPr>
                <w:rFonts w:eastAsiaTheme="minorEastAsia"/>
                <w:sz w:val="24"/>
                <w:szCs w:val="24"/>
              </w:rPr>
            </w:pPr>
            <w:r w:rsidRPr="00870A0F">
              <w:rPr>
                <w:rFonts w:eastAsiaTheme="minorEastAsia" w:hAnsiTheme="minorEastAsia"/>
                <w:sz w:val="24"/>
                <w:szCs w:val="24"/>
              </w:rPr>
              <w:t>用情况及存在的问题。</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color w:val="000000"/>
                <w:sz w:val="24"/>
                <w:szCs w:val="24"/>
              </w:rPr>
              <w:t>用于多段蒸发、多段干燥工艺系统，食品、纸机干燥系统</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课题来源</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国家各类科技计划</w:t>
            </w:r>
            <w:r w:rsidRPr="00870A0F">
              <w:rPr>
                <w:rFonts w:eastAsiaTheme="minorEastAsia"/>
                <w:sz w:val="24"/>
                <w:szCs w:val="24"/>
              </w:rPr>
              <w:t xml:space="preserve"> □</w:t>
            </w:r>
            <w:r w:rsidRPr="00870A0F">
              <w:rPr>
                <w:rFonts w:eastAsiaTheme="minorEastAsia" w:hAnsiTheme="minorEastAsia"/>
                <w:sz w:val="24"/>
                <w:szCs w:val="24"/>
              </w:rPr>
              <w:t>部门各类科技计划</w:t>
            </w:r>
            <w:r w:rsidRPr="00870A0F">
              <w:rPr>
                <w:rFonts w:eastAsiaTheme="minorEastAsia"/>
                <w:sz w:val="24"/>
                <w:szCs w:val="24"/>
              </w:rPr>
              <w:t>□</w:t>
            </w:r>
            <w:r w:rsidRPr="00870A0F">
              <w:rPr>
                <w:rFonts w:eastAsiaTheme="minorEastAsia" w:hAnsiTheme="minorEastAsia"/>
                <w:sz w:val="24"/>
                <w:szCs w:val="24"/>
              </w:rPr>
              <w:t>省各类科技计划</w:t>
            </w:r>
            <w:r w:rsidRPr="00870A0F">
              <w:rPr>
                <w:rFonts w:eastAsiaTheme="minorEastAsia"/>
                <w:sz w:val="24"/>
                <w:szCs w:val="24"/>
              </w:rPr>
              <w:t>□</w:t>
            </w:r>
            <w:r w:rsidRPr="00870A0F">
              <w:rPr>
                <w:rFonts w:eastAsiaTheme="minorEastAsia" w:hAnsiTheme="minorEastAsia"/>
                <w:sz w:val="24"/>
                <w:szCs w:val="24"/>
              </w:rPr>
              <w:t>市地各类科技计划</w:t>
            </w:r>
            <w:r w:rsidRPr="00870A0F">
              <w:rPr>
                <w:rFonts w:eastAsiaTheme="minorEastAsia"/>
                <w:sz w:val="24"/>
                <w:szCs w:val="24"/>
              </w:rPr>
              <w:t>□</w:t>
            </w:r>
            <w:r w:rsidRPr="00870A0F">
              <w:rPr>
                <w:rFonts w:eastAsiaTheme="minorEastAsia" w:hAnsiTheme="minorEastAsia"/>
                <w:sz w:val="24"/>
                <w:szCs w:val="24"/>
              </w:rPr>
              <w:t>单位自有计划及其他</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研究形式（多选）</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独立研究</w:t>
            </w:r>
            <w:r w:rsidRPr="00870A0F">
              <w:rPr>
                <w:rFonts w:eastAsiaTheme="minorEastAsia"/>
                <w:sz w:val="24"/>
                <w:szCs w:val="24"/>
              </w:rPr>
              <w:t>□</w:t>
            </w:r>
            <w:r w:rsidRPr="00870A0F">
              <w:rPr>
                <w:rFonts w:eastAsiaTheme="minorEastAsia" w:hAnsiTheme="minorEastAsia"/>
                <w:sz w:val="24"/>
                <w:szCs w:val="24"/>
              </w:rPr>
              <w:t>与企业合作</w:t>
            </w:r>
            <w:r w:rsidRPr="00870A0F">
              <w:rPr>
                <w:rFonts w:eastAsiaTheme="minorEastAsia"/>
                <w:sz w:val="24"/>
                <w:szCs w:val="24"/>
              </w:rPr>
              <w:t>□</w:t>
            </w:r>
            <w:r w:rsidRPr="00870A0F">
              <w:rPr>
                <w:rFonts w:eastAsiaTheme="minorEastAsia" w:hAnsiTheme="minorEastAsia"/>
                <w:sz w:val="24"/>
                <w:szCs w:val="24"/>
              </w:rPr>
              <w:t>与院校或院所合作</w:t>
            </w:r>
            <w:r w:rsidRPr="00870A0F">
              <w:rPr>
                <w:rFonts w:eastAsiaTheme="minorEastAsia"/>
                <w:sz w:val="24"/>
                <w:szCs w:val="24"/>
              </w:rPr>
              <w:t>□</w:t>
            </w:r>
            <w:r w:rsidRPr="00870A0F">
              <w:rPr>
                <w:rFonts w:eastAsiaTheme="minorEastAsia" w:hAnsiTheme="minorEastAsia"/>
                <w:sz w:val="24"/>
                <w:szCs w:val="24"/>
              </w:rPr>
              <w:t>与国外合作</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w:t>
            </w:r>
            <w:r w:rsidRPr="00870A0F">
              <w:rPr>
                <w:rFonts w:eastAsiaTheme="minorEastAsia"/>
                <w:sz w:val="24"/>
                <w:szCs w:val="24"/>
              </w:rPr>
              <w:t>,</w:t>
            </w:r>
            <w:r w:rsidRPr="00870A0F">
              <w:rPr>
                <w:rFonts w:eastAsiaTheme="minorEastAsia" w:hAnsiTheme="minorEastAsia"/>
                <w:sz w:val="24"/>
                <w:szCs w:val="24"/>
              </w:rPr>
              <w:t>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成果转化方式</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股权融资</w:t>
            </w:r>
            <w:r w:rsidRPr="00870A0F">
              <w:rPr>
                <w:rFonts w:eastAsiaTheme="minorEastAsia"/>
                <w:sz w:val="24"/>
                <w:szCs w:val="24"/>
              </w:rPr>
              <w:t>□</w:t>
            </w:r>
            <w:r w:rsidRPr="00870A0F">
              <w:rPr>
                <w:rFonts w:eastAsiaTheme="minorEastAsia" w:hAnsiTheme="minorEastAsia"/>
                <w:sz w:val="24"/>
                <w:szCs w:val="24"/>
              </w:rPr>
              <w:t>债权融资</w:t>
            </w:r>
            <w:r w:rsidRPr="00870A0F">
              <w:rPr>
                <w:rFonts w:eastAsiaTheme="minorEastAsia"/>
                <w:sz w:val="24"/>
                <w:szCs w:val="24"/>
              </w:rPr>
              <w:t>□</w:t>
            </w:r>
            <w:r w:rsidRPr="00870A0F">
              <w:rPr>
                <w:rFonts w:eastAsiaTheme="minorEastAsia" w:hAnsiTheme="minorEastAsia"/>
                <w:sz w:val="24"/>
                <w:szCs w:val="24"/>
              </w:rPr>
              <w:t>技术转让</w:t>
            </w:r>
            <w:r w:rsidRPr="00870A0F">
              <w:rPr>
                <w:rFonts w:eastAsiaTheme="minorEastAsia"/>
                <w:sz w:val="24"/>
                <w:szCs w:val="24"/>
              </w:rPr>
              <w:t>□</w:t>
            </w:r>
            <w:r w:rsidRPr="00870A0F">
              <w:rPr>
                <w:rFonts w:eastAsiaTheme="minorEastAsia" w:hAnsiTheme="minorEastAsia"/>
                <w:sz w:val="24"/>
                <w:szCs w:val="24"/>
              </w:rPr>
              <w:t>技术授权</w:t>
            </w:r>
            <w:r w:rsidRPr="00870A0F">
              <w:rPr>
                <w:rFonts w:eastAsiaTheme="minorEastAsia"/>
                <w:sz w:val="24"/>
                <w:szCs w:val="24"/>
              </w:rPr>
              <w:t>■</w:t>
            </w:r>
            <w:r w:rsidRPr="00870A0F">
              <w:rPr>
                <w:rFonts w:eastAsiaTheme="minorEastAsia" w:hAnsiTheme="minorEastAsia"/>
                <w:sz w:val="24"/>
                <w:szCs w:val="24"/>
              </w:rPr>
              <w:t>技术服务</w:t>
            </w:r>
            <w:r w:rsidRPr="00870A0F">
              <w:rPr>
                <w:rFonts w:eastAsiaTheme="minorEastAsia"/>
                <w:sz w:val="24"/>
                <w:szCs w:val="24"/>
              </w:rPr>
              <w:t>□</w:t>
            </w:r>
            <w:r w:rsidRPr="00870A0F">
              <w:rPr>
                <w:rFonts w:eastAsiaTheme="minorEastAsia" w:hAnsiTheme="minorEastAsia"/>
                <w:sz w:val="24"/>
                <w:szCs w:val="24"/>
              </w:rPr>
              <w:t>已转化（受合约条件约束不能再次转化）</w:t>
            </w: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trHeight w:val="865"/>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成果是否转化</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是</w:t>
            </w:r>
            <w:r w:rsidRPr="00870A0F">
              <w:rPr>
                <w:rFonts w:eastAsiaTheme="minorEastAsia"/>
                <w:sz w:val="24"/>
                <w:szCs w:val="24"/>
              </w:rPr>
              <w:t xml:space="preserve"> </w:t>
            </w:r>
            <w:r w:rsidRPr="00870A0F">
              <w:rPr>
                <w:rFonts w:eastAsiaTheme="minorEastAsia" w:hAnsiTheme="minorEastAsia"/>
                <w:sz w:val="24"/>
                <w:szCs w:val="24"/>
              </w:rPr>
              <w:t>成果转化对象</w:t>
            </w:r>
            <w:r w:rsidRPr="00870A0F">
              <w:rPr>
                <w:rFonts w:eastAsiaTheme="minorEastAsia"/>
                <w:sz w:val="24"/>
                <w:szCs w:val="24"/>
              </w:rPr>
              <w:t xml:space="preserve">                    </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否</w:t>
            </w:r>
            <w:r w:rsidRPr="00870A0F">
              <w:rPr>
                <w:rFonts w:eastAsiaTheme="minorEastAsia"/>
                <w:sz w:val="24"/>
                <w:szCs w:val="24"/>
              </w:rPr>
              <w:t xml:space="preserve"> </w:t>
            </w:r>
            <w:r w:rsidRPr="00870A0F">
              <w:rPr>
                <w:rFonts w:eastAsiaTheme="minorEastAsia" w:hAnsiTheme="minorEastAsia"/>
                <w:sz w:val="24"/>
                <w:szCs w:val="24"/>
              </w:rPr>
              <w:t>成果潜在转化对象</w:t>
            </w:r>
            <w:r w:rsidRPr="00870A0F">
              <w:rPr>
                <w:rFonts w:eastAsiaTheme="minorEastAsia"/>
                <w:sz w:val="24"/>
                <w:szCs w:val="24"/>
                <w:u w:val="single"/>
              </w:rPr>
              <w:t xml:space="preserve">  </w:t>
            </w:r>
            <w:r w:rsidRPr="00870A0F">
              <w:rPr>
                <w:rFonts w:eastAsiaTheme="minorEastAsia" w:hAnsiTheme="minorEastAsia"/>
                <w:sz w:val="24"/>
                <w:szCs w:val="24"/>
                <w:u w:val="single"/>
              </w:rPr>
              <w:t>食品企业</w:t>
            </w:r>
            <w:r w:rsidRPr="00870A0F">
              <w:rPr>
                <w:rFonts w:eastAsiaTheme="minorEastAsia"/>
                <w:sz w:val="24"/>
                <w:szCs w:val="24"/>
              </w:rPr>
              <w:t xml:space="preserve">                          </w:t>
            </w:r>
          </w:p>
        </w:tc>
      </w:tr>
      <w:tr w:rsidR="004D2BAD" w:rsidRPr="00870A0F" w:rsidTr="005C066C">
        <w:trPr>
          <w:trHeight w:val="646"/>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成果的融资对象</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天使投资</w:t>
            </w:r>
            <w:r w:rsidRPr="00870A0F">
              <w:rPr>
                <w:rFonts w:eastAsiaTheme="minorEastAsia"/>
                <w:sz w:val="24"/>
                <w:szCs w:val="24"/>
              </w:rPr>
              <w:t>□</w:t>
            </w:r>
            <w:r w:rsidRPr="00870A0F">
              <w:rPr>
                <w:rFonts w:eastAsiaTheme="minorEastAsia" w:hAnsiTheme="minorEastAsia"/>
                <w:sz w:val="24"/>
                <w:szCs w:val="24"/>
              </w:rPr>
              <w:t>风险投资</w:t>
            </w:r>
            <w:r w:rsidRPr="00870A0F">
              <w:rPr>
                <w:rFonts w:eastAsiaTheme="minorEastAsia"/>
                <w:sz w:val="24"/>
                <w:szCs w:val="24"/>
              </w:rPr>
              <w:t>□</w:t>
            </w:r>
            <w:r w:rsidRPr="00870A0F">
              <w:rPr>
                <w:rFonts w:eastAsiaTheme="minorEastAsia" w:hAnsiTheme="minorEastAsia"/>
                <w:sz w:val="24"/>
                <w:szCs w:val="24"/>
              </w:rPr>
              <w:t>产业投资</w:t>
            </w:r>
            <w:r w:rsidRPr="00870A0F">
              <w:rPr>
                <w:rFonts w:eastAsiaTheme="minorEastAsia"/>
                <w:sz w:val="24"/>
                <w:szCs w:val="24"/>
              </w:rPr>
              <w:t>■</w:t>
            </w:r>
            <w:r w:rsidRPr="00870A0F">
              <w:rPr>
                <w:rFonts w:eastAsiaTheme="minorEastAsia" w:hAnsiTheme="minorEastAsia"/>
                <w:sz w:val="24"/>
                <w:szCs w:val="24"/>
              </w:rPr>
              <w:t>政府补贴</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trHeight w:val="865"/>
        </w:trPr>
        <w:tc>
          <w:tcPr>
            <w:tcW w:w="2235" w:type="dxa"/>
            <w:vAlign w:val="center"/>
          </w:tcPr>
          <w:p w:rsidR="004D2BAD" w:rsidRPr="00870A0F" w:rsidRDefault="004D2BAD" w:rsidP="005C066C">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投资额</w:t>
            </w:r>
            <w:r w:rsidRPr="00870A0F">
              <w:rPr>
                <w:rFonts w:eastAsiaTheme="minorEastAsia"/>
                <w:bCs/>
                <w:color w:val="000000"/>
                <w:sz w:val="24"/>
                <w:szCs w:val="24"/>
              </w:rPr>
              <w:t>/</w:t>
            </w:r>
            <w:r w:rsidRPr="00870A0F">
              <w:rPr>
                <w:rFonts w:eastAsiaTheme="minorEastAsia" w:hAnsiTheme="minorEastAsia"/>
                <w:bCs/>
                <w:color w:val="000000"/>
                <w:sz w:val="24"/>
                <w:szCs w:val="24"/>
              </w:rPr>
              <w:t>预期</w:t>
            </w:r>
          </w:p>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经济效益</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sz w:val="24"/>
                <w:szCs w:val="24"/>
              </w:rPr>
              <w:t>投资额</w:t>
            </w:r>
            <w:r w:rsidRPr="00870A0F">
              <w:rPr>
                <w:rFonts w:eastAsiaTheme="minorEastAsia"/>
                <w:sz w:val="24"/>
                <w:szCs w:val="24"/>
                <w:u w:val="single"/>
              </w:rPr>
              <w:t xml:space="preserve">         </w:t>
            </w:r>
            <w:r w:rsidRPr="00870A0F">
              <w:rPr>
                <w:rFonts w:eastAsiaTheme="minorEastAsia" w:hAnsiTheme="minorEastAsia"/>
                <w:sz w:val="24"/>
                <w:szCs w:val="24"/>
              </w:rPr>
              <w:t>预期经济效益</w:t>
            </w:r>
            <w:r w:rsidRPr="00870A0F">
              <w:rPr>
                <w:rFonts w:eastAsiaTheme="minorEastAsia"/>
                <w:sz w:val="24"/>
                <w:szCs w:val="24"/>
                <w:u w:val="single"/>
              </w:rPr>
              <w:t xml:space="preserve">          </w:t>
            </w:r>
          </w:p>
        </w:tc>
      </w:tr>
      <w:tr w:rsidR="004D2BAD" w:rsidRPr="00870A0F" w:rsidTr="005C066C">
        <w:trPr>
          <w:trHeight w:val="71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lastRenderedPageBreak/>
              <w:t>预期经济效益分析</w:t>
            </w:r>
          </w:p>
        </w:tc>
        <w:tc>
          <w:tcPr>
            <w:tcW w:w="6804" w:type="dxa"/>
            <w:gridSpan w:val="4"/>
            <w:vAlign w:val="center"/>
          </w:tcPr>
          <w:p w:rsidR="004D2BAD" w:rsidRPr="00870A0F" w:rsidRDefault="004D2BAD" w:rsidP="005C066C">
            <w:pPr>
              <w:adjustRightInd w:val="0"/>
              <w:spacing w:line="240" w:lineRule="auto"/>
              <w:rPr>
                <w:rFonts w:eastAsiaTheme="minorEastAsia"/>
                <w:color w:val="000000"/>
                <w:sz w:val="24"/>
                <w:szCs w:val="24"/>
              </w:rPr>
            </w:pPr>
            <w:r w:rsidRPr="00870A0F">
              <w:rPr>
                <w:rFonts w:eastAsiaTheme="minorEastAsia"/>
                <w:sz w:val="24"/>
                <w:szCs w:val="24"/>
              </w:rPr>
              <w:tab/>
            </w:r>
            <w:r w:rsidRPr="00870A0F">
              <w:rPr>
                <w:rFonts w:eastAsiaTheme="minorEastAsia" w:hAnsiTheme="minorEastAsia"/>
                <w:color w:val="000000"/>
                <w:sz w:val="24"/>
                <w:szCs w:val="24"/>
              </w:rPr>
              <w:t>具有精密机加工和压力容器（管道）焊接条件</w:t>
            </w:r>
          </w:p>
          <w:p w:rsidR="004D2BAD" w:rsidRPr="00870A0F" w:rsidRDefault="004D2BAD" w:rsidP="005C066C">
            <w:pPr>
              <w:adjustRightInd w:val="0"/>
              <w:spacing w:line="240" w:lineRule="auto"/>
              <w:ind w:firstLineChars="150" w:firstLine="360"/>
              <w:rPr>
                <w:rFonts w:eastAsiaTheme="minorEastAsia"/>
                <w:color w:val="000000"/>
                <w:sz w:val="24"/>
                <w:szCs w:val="24"/>
              </w:rPr>
            </w:pPr>
            <w:r w:rsidRPr="00870A0F">
              <w:rPr>
                <w:rFonts w:eastAsiaTheme="minorEastAsia" w:hAnsiTheme="minorEastAsia"/>
                <w:color w:val="000000"/>
                <w:sz w:val="24"/>
                <w:szCs w:val="24"/>
              </w:rPr>
              <w:t>作为一种高技术产品，其制造成本只占其价格的少部分</w:t>
            </w:r>
          </w:p>
          <w:p w:rsidR="004D2BAD" w:rsidRPr="00870A0F" w:rsidRDefault="004D2BAD" w:rsidP="005C066C">
            <w:pPr>
              <w:adjustRightInd w:val="0"/>
              <w:spacing w:line="240" w:lineRule="auto"/>
              <w:ind w:firstLineChars="150" w:firstLine="360"/>
              <w:rPr>
                <w:rFonts w:eastAsiaTheme="minorEastAsia"/>
                <w:color w:val="000000"/>
                <w:sz w:val="24"/>
                <w:szCs w:val="24"/>
              </w:rPr>
            </w:pPr>
            <w:r w:rsidRPr="00870A0F">
              <w:rPr>
                <w:rFonts w:eastAsiaTheme="minorEastAsia" w:hAnsiTheme="minorEastAsia"/>
                <w:color w:val="000000"/>
                <w:sz w:val="24"/>
                <w:szCs w:val="24"/>
              </w:rPr>
              <w:t>蒸汽用户的投资与蒸汽参数和汽量有关</w:t>
            </w:r>
          </w:p>
          <w:p w:rsidR="004D2BAD" w:rsidRPr="00870A0F" w:rsidRDefault="004D2BAD" w:rsidP="005C066C">
            <w:pPr>
              <w:adjustRightInd w:val="0"/>
              <w:spacing w:line="240" w:lineRule="auto"/>
              <w:ind w:firstLineChars="150" w:firstLine="360"/>
              <w:rPr>
                <w:rFonts w:eastAsiaTheme="minorEastAsia"/>
                <w:color w:val="000000"/>
                <w:sz w:val="24"/>
                <w:szCs w:val="24"/>
              </w:rPr>
            </w:pPr>
            <w:r w:rsidRPr="00870A0F">
              <w:rPr>
                <w:rFonts w:eastAsiaTheme="minorEastAsia" w:hAnsiTheme="minorEastAsia"/>
                <w:color w:val="000000"/>
                <w:sz w:val="24"/>
                <w:szCs w:val="24"/>
              </w:rPr>
              <w:t>一般投资回收期在</w:t>
            </w:r>
            <w:r w:rsidRPr="00870A0F">
              <w:rPr>
                <w:rFonts w:eastAsiaTheme="minorEastAsia"/>
                <w:color w:val="000000"/>
                <w:sz w:val="24"/>
                <w:szCs w:val="24"/>
              </w:rPr>
              <w:t>3</w:t>
            </w:r>
            <w:r w:rsidRPr="00870A0F">
              <w:rPr>
                <w:rFonts w:eastAsiaTheme="minorEastAsia" w:hAnsiTheme="minorEastAsia"/>
                <w:color w:val="000000"/>
                <w:sz w:val="24"/>
                <w:szCs w:val="24"/>
              </w:rPr>
              <w:t>～</w:t>
            </w:r>
            <w:r w:rsidRPr="00870A0F">
              <w:rPr>
                <w:rFonts w:eastAsiaTheme="minorEastAsia"/>
                <w:color w:val="000000"/>
                <w:sz w:val="24"/>
                <w:szCs w:val="24"/>
              </w:rPr>
              <w:t>6</w:t>
            </w:r>
            <w:r w:rsidRPr="00870A0F">
              <w:rPr>
                <w:rFonts w:eastAsiaTheme="minorEastAsia" w:hAnsiTheme="minorEastAsia"/>
                <w:color w:val="000000"/>
                <w:sz w:val="24"/>
                <w:szCs w:val="24"/>
              </w:rPr>
              <w:t>个月。</w:t>
            </w:r>
          </w:p>
          <w:p w:rsidR="004D2BAD" w:rsidRPr="00870A0F" w:rsidRDefault="004D2BAD" w:rsidP="005C066C">
            <w:pPr>
              <w:adjustRightInd w:val="0"/>
              <w:spacing w:line="240" w:lineRule="auto"/>
              <w:ind w:firstLineChars="150" w:firstLine="360"/>
              <w:rPr>
                <w:rFonts w:eastAsiaTheme="minorEastAsia"/>
                <w:color w:val="000000"/>
                <w:sz w:val="24"/>
                <w:szCs w:val="24"/>
              </w:rPr>
            </w:pPr>
            <w:r w:rsidRPr="00870A0F">
              <w:rPr>
                <w:rFonts w:eastAsiaTheme="minorEastAsia" w:hAnsiTheme="minorEastAsia"/>
                <w:color w:val="000000"/>
                <w:sz w:val="24"/>
                <w:szCs w:val="24"/>
              </w:rPr>
              <w:t>在以蒸汽为工艺热源的行业都有使用喷射式热泵作为工艺设备或节能设备，其市场是极其广泛的。</w:t>
            </w:r>
          </w:p>
          <w:p w:rsidR="004D2BAD" w:rsidRPr="00870A0F" w:rsidRDefault="004D2BAD" w:rsidP="005C066C">
            <w:pPr>
              <w:adjustRightInd w:val="0"/>
              <w:spacing w:line="240" w:lineRule="auto"/>
              <w:ind w:firstLineChars="150" w:firstLine="360"/>
              <w:rPr>
                <w:rFonts w:eastAsiaTheme="minorEastAsia"/>
                <w:color w:val="000000"/>
                <w:sz w:val="24"/>
                <w:szCs w:val="24"/>
              </w:rPr>
            </w:pPr>
          </w:p>
          <w:p w:rsidR="004D2BAD" w:rsidRPr="00870A0F" w:rsidRDefault="004D2BAD" w:rsidP="005C066C">
            <w:pPr>
              <w:widowControl/>
              <w:adjustRightInd w:val="0"/>
              <w:spacing w:line="240" w:lineRule="auto"/>
              <w:rPr>
                <w:rFonts w:eastAsiaTheme="minorEastAsia"/>
                <w:sz w:val="24"/>
                <w:szCs w:val="24"/>
              </w:rPr>
            </w:pPr>
          </w:p>
        </w:tc>
      </w:tr>
      <w:tr w:rsidR="004D2BAD" w:rsidRPr="00870A0F" w:rsidTr="005C066C">
        <w:trPr>
          <w:trHeight w:val="699"/>
        </w:trPr>
        <w:tc>
          <w:tcPr>
            <w:tcW w:w="2235" w:type="dxa"/>
            <w:vMerge w:val="restart"/>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项目单位</w:t>
            </w:r>
          </w:p>
        </w:tc>
        <w:tc>
          <w:tcPr>
            <w:tcW w:w="1559"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单位名称</w:t>
            </w:r>
          </w:p>
        </w:tc>
        <w:tc>
          <w:tcPr>
            <w:tcW w:w="5245" w:type="dxa"/>
            <w:gridSpan w:val="3"/>
            <w:vAlign w:val="center"/>
          </w:tcPr>
          <w:p w:rsidR="004D2BAD" w:rsidRPr="00870A0F" w:rsidRDefault="004D2BAD" w:rsidP="005C066C">
            <w:pPr>
              <w:adjustRightInd w:val="0"/>
              <w:spacing w:line="240" w:lineRule="auto"/>
              <w:jc w:val="center"/>
              <w:rPr>
                <w:rFonts w:eastAsiaTheme="minorEastAsia"/>
                <w:sz w:val="24"/>
                <w:szCs w:val="24"/>
              </w:rPr>
            </w:pPr>
            <w:r w:rsidRPr="00870A0F">
              <w:rPr>
                <w:rFonts w:eastAsiaTheme="minorEastAsia" w:hAnsiTheme="minorEastAsia"/>
                <w:sz w:val="24"/>
                <w:szCs w:val="24"/>
              </w:rPr>
              <w:t>大连理工大学</w:t>
            </w:r>
          </w:p>
        </w:tc>
      </w:tr>
      <w:tr w:rsidR="004D2BAD" w:rsidRPr="00870A0F" w:rsidTr="005C066C">
        <w:trPr>
          <w:trHeight w:val="749"/>
        </w:trPr>
        <w:tc>
          <w:tcPr>
            <w:tcW w:w="2235" w:type="dxa"/>
            <w:vMerge/>
            <w:vAlign w:val="center"/>
          </w:tcPr>
          <w:p w:rsidR="004D2BAD" w:rsidRPr="00870A0F" w:rsidRDefault="004D2BAD" w:rsidP="005C066C">
            <w:pPr>
              <w:widowControl/>
              <w:adjustRightInd w:val="0"/>
              <w:spacing w:line="240" w:lineRule="auto"/>
              <w:jc w:val="center"/>
              <w:rPr>
                <w:rFonts w:eastAsiaTheme="minorEastAsia"/>
                <w:bCs/>
                <w:sz w:val="24"/>
                <w:szCs w:val="24"/>
              </w:rPr>
            </w:pPr>
          </w:p>
        </w:tc>
        <w:tc>
          <w:tcPr>
            <w:tcW w:w="1559"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单位地址</w:t>
            </w:r>
          </w:p>
        </w:tc>
        <w:tc>
          <w:tcPr>
            <w:tcW w:w="5245" w:type="dxa"/>
            <w:gridSpan w:val="3"/>
            <w:vAlign w:val="center"/>
          </w:tcPr>
          <w:p w:rsidR="004D2BAD" w:rsidRPr="00870A0F" w:rsidRDefault="004D2BAD" w:rsidP="005C066C">
            <w:pPr>
              <w:adjustRightInd w:val="0"/>
              <w:spacing w:line="240" w:lineRule="auto"/>
              <w:jc w:val="center"/>
              <w:rPr>
                <w:rFonts w:eastAsiaTheme="minorEastAsia"/>
                <w:sz w:val="24"/>
                <w:szCs w:val="24"/>
              </w:rPr>
            </w:pPr>
            <w:r w:rsidRPr="00870A0F">
              <w:rPr>
                <w:rFonts w:eastAsiaTheme="minorEastAsia" w:hAnsiTheme="minorEastAsia"/>
                <w:sz w:val="24"/>
                <w:szCs w:val="24"/>
              </w:rPr>
              <w:t>大连市甘井子区凌工路</w:t>
            </w:r>
            <w:r w:rsidRPr="00870A0F">
              <w:rPr>
                <w:rFonts w:eastAsiaTheme="minorEastAsia"/>
                <w:sz w:val="24"/>
                <w:szCs w:val="24"/>
              </w:rPr>
              <w:t>2</w:t>
            </w:r>
            <w:r w:rsidRPr="00870A0F">
              <w:rPr>
                <w:rFonts w:eastAsiaTheme="minorEastAsia" w:hAnsiTheme="minorEastAsia"/>
                <w:sz w:val="24"/>
                <w:szCs w:val="24"/>
              </w:rPr>
              <w:t>号</w:t>
            </w:r>
          </w:p>
        </w:tc>
      </w:tr>
      <w:tr w:rsidR="004D2BAD" w:rsidRPr="00870A0F" w:rsidTr="005C066C">
        <w:trPr>
          <w:trHeight w:val="669"/>
        </w:trPr>
        <w:tc>
          <w:tcPr>
            <w:tcW w:w="2235" w:type="dxa"/>
            <w:vMerge/>
            <w:vAlign w:val="center"/>
          </w:tcPr>
          <w:p w:rsidR="004D2BAD" w:rsidRPr="00870A0F" w:rsidRDefault="004D2BAD" w:rsidP="005C066C">
            <w:pPr>
              <w:widowControl/>
              <w:adjustRightInd w:val="0"/>
              <w:spacing w:line="240" w:lineRule="auto"/>
              <w:jc w:val="center"/>
              <w:rPr>
                <w:rFonts w:eastAsiaTheme="minorEastAsia"/>
                <w:bCs/>
                <w:sz w:val="24"/>
                <w:szCs w:val="24"/>
              </w:rPr>
            </w:pPr>
          </w:p>
        </w:tc>
        <w:tc>
          <w:tcPr>
            <w:tcW w:w="1559"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联系人</w:t>
            </w:r>
          </w:p>
        </w:tc>
        <w:tc>
          <w:tcPr>
            <w:tcW w:w="1528"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金老师</w:t>
            </w:r>
          </w:p>
        </w:tc>
        <w:tc>
          <w:tcPr>
            <w:tcW w:w="1260"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联系电话</w:t>
            </w:r>
          </w:p>
        </w:tc>
        <w:tc>
          <w:tcPr>
            <w:tcW w:w="2457"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sz w:val="24"/>
                <w:szCs w:val="24"/>
              </w:rPr>
              <w:t>0411-84708605</w:t>
            </w:r>
          </w:p>
        </w:tc>
      </w:tr>
      <w:tr w:rsidR="004D2BAD" w:rsidRPr="00870A0F" w:rsidTr="005C066C">
        <w:trPr>
          <w:trHeight w:val="731"/>
        </w:trPr>
        <w:tc>
          <w:tcPr>
            <w:tcW w:w="2235" w:type="dxa"/>
            <w:vMerge/>
            <w:vAlign w:val="center"/>
          </w:tcPr>
          <w:p w:rsidR="004D2BAD" w:rsidRPr="00870A0F" w:rsidRDefault="004D2BAD" w:rsidP="005C066C">
            <w:pPr>
              <w:widowControl/>
              <w:adjustRightInd w:val="0"/>
              <w:spacing w:line="240" w:lineRule="auto"/>
              <w:jc w:val="center"/>
              <w:rPr>
                <w:rFonts w:eastAsiaTheme="minorEastAsia"/>
                <w:bCs/>
                <w:sz w:val="24"/>
                <w:szCs w:val="24"/>
              </w:rPr>
            </w:pPr>
          </w:p>
        </w:tc>
        <w:tc>
          <w:tcPr>
            <w:tcW w:w="1559"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proofErr w:type="gramStart"/>
            <w:r w:rsidRPr="00870A0F">
              <w:rPr>
                <w:rFonts w:eastAsiaTheme="minorEastAsia" w:hAnsiTheme="minorEastAsia"/>
                <w:sz w:val="24"/>
                <w:szCs w:val="24"/>
              </w:rPr>
              <w:t>邮</w:t>
            </w:r>
            <w:proofErr w:type="gramEnd"/>
            <w:r w:rsidRPr="00870A0F">
              <w:rPr>
                <w:rFonts w:eastAsiaTheme="minorEastAsia"/>
                <w:sz w:val="24"/>
                <w:szCs w:val="24"/>
              </w:rPr>
              <w:t xml:space="preserve">  </w:t>
            </w:r>
            <w:r w:rsidRPr="00870A0F">
              <w:rPr>
                <w:rFonts w:eastAsiaTheme="minorEastAsia" w:hAnsiTheme="minorEastAsia"/>
                <w:sz w:val="24"/>
                <w:szCs w:val="24"/>
              </w:rPr>
              <w:t>编</w:t>
            </w:r>
          </w:p>
        </w:tc>
        <w:tc>
          <w:tcPr>
            <w:tcW w:w="1528"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sz w:val="24"/>
                <w:szCs w:val="24"/>
              </w:rPr>
              <w:t>116024</w:t>
            </w:r>
          </w:p>
        </w:tc>
        <w:tc>
          <w:tcPr>
            <w:tcW w:w="1260"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固定</w:t>
            </w:r>
            <w:r w:rsidRPr="00870A0F">
              <w:rPr>
                <w:rFonts w:eastAsiaTheme="minorEastAsia" w:hAnsiTheme="minorEastAsia" w:hint="eastAsia"/>
                <w:sz w:val="24"/>
                <w:szCs w:val="24"/>
              </w:rPr>
              <w:t>电话</w:t>
            </w:r>
          </w:p>
        </w:tc>
        <w:tc>
          <w:tcPr>
            <w:tcW w:w="2457"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sz w:val="24"/>
                <w:szCs w:val="24"/>
              </w:rPr>
              <w:t>0411-84708605</w:t>
            </w:r>
          </w:p>
        </w:tc>
      </w:tr>
    </w:tbl>
    <w:p w:rsidR="004D2BAD" w:rsidRPr="00870A0F" w:rsidRDefault="004D2BAD" w:rsidP="00875C73">
      <w:pPr>
        <w:widowControl/>
        <w:ind w:firstLine="0"/>
        <w:rPr>
          <w:rFonts w:eastAsiaTheme="minorEastAsia"/>
          <w:sz w:val="24"/>
          <w:szCs w:val="24"/>
        </w:rPr>
      </w:pPr>
    </w:p>
    <w:p w:rsidR="00762F5F" w:rsidRDefault="00762F5F"/>
    <w:sectPr w:rsidR="00762F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ZShuSong-Z01S">
    <w:altName w:val="宋体"/>
    <w:charset w:val="86"/>
    <w:family w:val="roma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AC"/>
    <w:multiLevelType w:val="multilevel"/>
    <w:tmpl w:val="01FB30A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03759"/>
    <w:multiLevelType w:val="hybridMultilevel"/>
    <w:tmpl w:val="8D40633A"/>
    <w:lvl w:ilvl="0" w:tplc="9768FC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624CA9"/>
    <w:multiLevelType w:val="hybridMultilevel"/>
    <w:tmpl w:val="0B1EFFA2"/>
    <w:lvl w:ilvl="0" w:tplc="B6989CF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4C6E2D"/>
    <w:multiLevelType w:val="hybridMultilevel"/>
    <w:tmpl w:val="D52A22B6"/>
    <w:lvl w:ilvl="0" w:tplc="339EC4B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238673B6"/>
    <w:multiLevelType w:val="hybridMultilevel"/>
    <w:tmpl w:val="1F7A12DE"/>
    <w:lvl w:ilvl="0" w:tplc="EEB432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1E4516"/>
    <w:multiLevelType w:val="multilevel"/>
    <w:tmpl w:val="241E4516"/>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6304B68"/>
    <w:multiLevelType w:val="hybridMultilevel"/>
    <w:tmpl w:val="216A3248"/>
    <w:lvl w:ilvl="0" w:tplc="57582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D6624B"/>
    <w:multiLevelType w:val="hybridMultilevel"/>
    <w:tmpl w:val="9BAC864C"/>
    <w:lvl w:ilvl="0" w:tplc="3192019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F564035"/>
    <w:multiLevelType w:val="hybridMultilevel"/>
    <w:tmpl w:val="86723498"/>
    <w:lvl w:ilvl="0" w:tplc="66AEA0C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nsid w:val="32372A8A"/>
    <w:multiLevelType w:val="hybridMultilevel"/>
    <w:tmpl w:val="A3FEE1E6"/>
    <w:lvl w:ilvl="0" w:tplc="DBE446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4A06A8"/>
    <w:multiLevelType w:val="hybridMultilevel"/>
    <w:tmpl w:val="EDEAD90E"/>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6F128A"/>
    <w:multiLevelType w:val="hybridMultilevel"/>
    <w:tmpl w:val="CFD48B80"/>
    <w:lvl w:ilvl="0" w:tplc="C6AAE7F6">
      <w:start w:val="1"/>
      <w:numFmt w:val="lowerLetter"/>
      <w:lvlText w:val="%1)"/>
      <w:lvlJc w:val="left"/>
      <w:pPr>
        <w:ind w:left="420" w:hanging="420"/>
      </w:pPr>
      <w:rPr>
        <w:rFonts w:ascii="宋体" w:eastAsia="宋体" w:hAnsi="宋体"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2B1CBD"/>
    <w:multiLevelType w:val="multilevel"/>
    <w:tmpl w:val="3B2B1CB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FE16C5F"/>
    <w:multiLevelType w:val="hybridMultilevel"/>
    <w:tmpl w:val="737E1336"/>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9F2963"/>
    <w:multiLevelType w:val="singleLevel"/>
    <w:tmpl w:val="559F2963"/>
    <w:lvl w:ilvl="0">
      <w:start w:val="1"/>
      <w:numFmt w:val="decimal"/>
      <w:suff w:val="nothing"/>
      <w:lvlText w:val="%1."/>
      <w:lvlJc w:val="left"/>
      <w:pPr>
        <w:ind w:left="0" w:firstLine="0"/>
      </w:pPr>
    </w:lvl>
  </w:abstractNum>
  <w:abstractNum w:abstractNumId="15">
    <w:nsid w:val="559F52C1"/>
    <w:multiLevelType w:val="singleLevel"/>
    <w:tmpl w:val="559F52C1"/>
    <w:lvl w:ilvl="0">
      <w:start w:val="1"/>
      <w:numFmt w:val="decimal"/>
      <w:suff w:val="nothing"/>
      <w:lvlText w:val="%1、"/>
      <w:lvlJc w:val="left"/>
      <w:pPr>
        <w:ind w:left="0" w:firstLine="0"/>
      </w:pPr>
    </w:lvl>
  </w:abstractNum>
  <w:abstractNum w:abstractNumId="16">
    <w:nsid w:val="5816B941"/>
    <w:multiLevelType w:val="singleLevel"/>
    <w:tmpl w:val="5816B941"/>
    <w:lvl w:ilvl="0">
      <w:start w:val="1"/>
      <w:numFmt w:val="decimal"/>
      <w:suff w:val="nothing"/>
      <w:lvlText w:val="%1）"/>
      <w:lvlJc w:val="left"/>
    </w:lvl>
  </w:abstractNum>
  <w:abstractNum w:abstractNumId="17">
    <w:nsid w:val="581C57A3"/>
    <w:multiLevelType w:val="singleLevel"/>
    <w:tmpl w:val="581C57A3"/>
    <w:lvl w:ilvl="0">
      <w:start w:val="1"/>
      <w:numFmt w:val="decimal"/>
      <w:suff w:val="nothing"/>
      <w:lvlText w:val="%1."/>
      <w:lvlJc w:val="left"/>
    </w:lvl>
  </w:abstractNum>
  <w:abstractNum w:abstractNumId="18">
    <w:nsid w:val="60C362FA"/>
    <w:multiLevelType w:val="hybridMultilevel"/>
    <w:tmpl w:val="121C4426"/>
    <w:lvl w:ilvl="0" w:tplc="00CAB9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BE71F7"/>
    <w:multiLevelType w:val="hybridMultilevel"/>
    <w:tmpl w:val="08FCE6A0"/>
    <w:lvl w:ilvl="0" w:tplc="91F01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F51E43"/>
    <w:multiLevelType w:val="multilevel"/>
    <w:tmpl w:val="78F51E4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AD222C7"/>
    <w:multiLevelType w:val="multilevel"/>
    <w:tmpl w:val="7AD222C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D527481"/>
    <w:multiLevelType w:val="multilevel"/>
    <w:tmpl w:val="7D5274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1"/>
  </w:num>
  <w:num w:numId="3">
    <w:abstractNumId w:val="22"/>
  </w:num>
  <w:num w:numId="4">
    <w:abstractNumId w:val="5"/>
  </w:num>
  <w:num w:numId="5">
    <w:abstractNumId w:val="12"/>
  </w:num>
  <w:num w:numId="6">
    <w:abstractNumId w:val="17"/>
  </w:num>
  <w:num w:numId="7">
    <w:abstractNumId w:val="19"/>
  </w:num>
  <w:num w:numId="8">
    <w:abstractNumId w:val="6"/>
  </w:num>
  <w:num w:numId="9">
    <w:abstractNumId w:val="11"/>
  </w:num>
  <w:num w:numId="10">
    <w:abstractNumId w:val="16"/>
  </w:num>
  <w:num w:numId="11">
    <w:abstractNumId w:val="2"/>
  </w:num>
  <w:num w:numId="12">
    <w:abstractNumId w:val="3"/>
  </w:num>
  <w:num w:numId="13">
    <w:abstractNumId w:val="14"/>
    <w:lvlOverride w:ilvl="0">
      <w:startOverride w:val="1"/>
    </w:lvlOverride>
  </w:num>
  <w:num w:numId="14">
    <w:abstractNumId w:val="15"/>
    <w:lvlOverride w:ilvl="0">
      <w:startOverride w:val="1"/>
    </w:lvlOverride>
  </w:num>
  <w:num w:numId="15">
    <w:abstractNumId w:val="0"/>
    <w:lvlOverride w:ilvl="0">
      <w:startOverride w:val="1"/>
    </w:lvlOverride>
  </w:num>
  <w:num w:numId="16">
    <w:abstractNumId w:val="9"/>
  </w:num>
  <w:num w:numId="17">
    <w:abstractNumId w:val="4"/>
  </w:num>
  <w:num w:numId="18">
    <w:abstractNumId w:val="8"/>
  </w:num>
  <w:num w:numId="19">
    <w:abstractNumId w:val="18"/>
  </w:num>
  <w:num w:numId="20">
    <w:abstractNumId w:val="1"/>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2B"/>
    <w:rsid w:val="002C3BD6"/>
    <w:rsid w:val="002D412B"/>
    <w:rsid w:val="004D2BAD"/>
    <w:rsid w:val="00762F5F"/>
    <w:rsid w:val="0087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A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4D2BA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2BAD"/>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2BAD"/>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4D2BAD"/>
    <w:rPr>
      <w:rFonts w:ascii="Arial" w:eastAsia="黑体" w:hAnsi="Arial" w:cs="Times New Roman"/>
      <w:b/>
      <w:bCs/>
      <w:sz w:val="32"/>
      <w:szCs w:val="32"/>
    </w:rPr>
  </w:style>
  <w:style w:type="paragraph" w:styleId="a3">
    <w:name w:val="header"/>
    <w:basedOn w:val="a"/>
    <w:link w:val="Char"/>
    <w:unhideWhenUsed/>
    <w:rsid w:val="004D2B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4D2BAD"/>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4D2BAD"/>
    <w:pPr>
      <w:tabs>
        <w:tab w:val="center" w:pos="4153"/>
        <w:tab w:val="right" w:pos="8306"/>
      </w:tabs>
      <w:jc w:val="left"/>
    </w:pPr>
    <w:rPr>
      <w:sz w:val="18"/>
      <w:szCs w:val="18"/>
    </w:rPr>
  </w:style>
  <w:style w:type="character" w:customStyle="1" w:styleId="Char0">
    <w:name w:val="页脚 Char"/>
    <w:basedOn w:val="a0"/>
    <w:link w:val="a4"/>
    <w:uiPriority w:val="99"/>
    <w:rsid w:val="004D2BAD"/>
    <w:rPr>
      <w:rFonts w:ascii="Times New Roman" w:eastAsia="方正仿宋_GBK" w:hAnsi="Times New Roman" w:cs="Times New Roman"/>
      <w:snapToGrid w:val="0"/>
      <w:kern w:val="0"/>
      <w:sz w:val="18"/>
      <w:szCs w:val="18"/>
    </w:rPr>
  </w:style>
  <w:style w:type="paragraph" w:customStyle="1" w:styleId="TOC1">
    <w:name w:val="TOC 标题1"/>
    <w:basedOn w:val="1"/>
    <w:next w:val="a"/>
    <w:rsid w:val="004D2BAD"/>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4D2BAD"/>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4D2BAD"/>
    <w:rPr>
      <w:szCs w:val="24"/>
    </w:rPr>
  </w:style>
  <w:style w:type="character" w:customStyle="1" w:styleId="apple-converted-space">
    <w:name w:val="apple-converted-space"/>
    <w:rsid w:val="004D2BAD"/>
  </w:style>
  <w:style w:type="character" w:customStyle="1" w:styleId="fcgray">
    <w:name w:val="fcgray"/>
    <w:basedOn w:val="a0"/>
    <w:rsid w:val="004D2BAD"/>
  </w:style>
  <w:style w:type="character" w:customStyle="1" w:styleId="HTMLChar">
    <w:name w:val="HTML 预设格式 Char"/>
    <w:link w:val="HTML"/>
    <w:rsid w:val="004D2BAD"/>
    <w:rPr>
      <w:rFonts w:ascii="宋体" w:hAnsi="宋体" w:cs="宋体"/>
      <w:sz w:val="24"/>
      <w:szCs w:val="24"/>
    </w:rPr>
  </w:style>
  <w:style w:type="character" w:customStyle="1" w:styleId="A14">
    <w:name w:val="A14"/>
    <w:rsid w:val="004D2BAD"/>
    <w:rPr>
      <w:rFonts w:cs="FZShuSong-Z01S"/>
      <w:color w:val="221E1F"/>
      <w:sz w:val="14"/>
      <w:szCs w:val="14"/>
    </w:rPr>
  </w:style>
  <w:style w:type="character" w:styleId="a6">
    <w:name w:val="Strong"/>
    <w:qFormat/>
    <w:rsid w:val="004D2BAD"/>
    <w:rPr>
      <w:b/>
      <w:bCs/>
    </w:rPr>
  </w:style>
  <w:style w:type="character" w:customStyle="1" w:styleId="Char2">
    <w:name w:val="正文文本缩进 Char"/>
    <w:link w:val="a7"/>
    <w:uiPriority w:val="99"/>
    <w:rsid w:val="004D2BAD"/>
    <w:rPr>
      <w:szCs w:val="24"/>
    </w:rPr>
  </w:style>
  <w:style w:type="character" w:styleId="a8">
    <w:name w:val="Hyperlink"/>
    <w:uiPriority w:val="99"/>
    <w:rsid w:val="004D2BAD"/>
    <w:rPr>
      <w:color w:val="0000FF"/>
      <w:u w:val="single"/>
    </w:rPr>
  </w:style>
  <w:style w:type="character" w:styleId="a9">
    <w:name w:val="page number"/>
    <w:basedOn w:val="a0"/>
    <w:rsid w:val="004D2BAD"/>
  </w:style>
  <w:style w:type="character" w:customStyle="1" w:styleId="22Char">
    <w:name w:val="样式 样式 首行缩进:  2 字符 + 首行缩进:  2 字符 Char"/>
    <w:link w:val="22"/>
    <w:rsid w:val="004D2BAD"/>
    <w:rPr>
      <w:rFonts w:cs="宋体"/>
      <w:sz w:val="24"/>
      <w:szCs w:val="24"/>
    </w:rPr>
  </w:style>
  <w:style w:type="character" w:customStyle="1" w:styleId="Char3">
    <w:name w:val="批注框文本 Char"/>
    <w:link w:val="aa"/>
    <w:rsid w:val="004D2BAD"/>
    <w:rPr>
      <w:rFonts w:eastAsia="方正仿宋_GBK"/>
      <w:sz w:val="18"/>
      <w:szCs w:val="18"/>
    </w:rPr>
  </w:style>
  <w:style w:type="paragraph" w:customStyle="1" w:styleId="10">
    <w:name w:val="标题1"/>
    <w:basedOn w:val="a"/>
    <w:next w:val="a"/>
    <w:rsid w:val="004D2BAD"/>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4D2BAD"/>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4D2BAD"/>
    <w:rPr>
      <w:rFonts w:ascii="Times New Roman" w:eastAsia="方正仿宋_GBK" w:hAnsi="Times New Roman" w:cs="Times New Roman"/>
      <w:snapToGrid w:val="0"/>
      <w:kern w:val="0"/>
      <w:sz w:val="32"/>
      <w:szCs w:val="20"/>
    </w:rPr>
  </w:style>
  <w:style w:type="paragraph" w:styleId="aa">
    <w:name w:val="Balloon Text"/>
    <w:basedOn w:val="a"/>
    <w:link w:val="Char3"/>
    <w:rsid w:val="004D2BAD"/>
    <w:rPr>
      <w:rFonts w:asciiTheme="minorHAnsi" w:hAnsiTheme="minorHAnsi" w:cstheme="minorBidi"/>
      <w:snapToGrid/>
      <w:kern w:val="2"/>
      <w:sz w:val="18"/>
      <w:szCs w:val="18"/>
    </w:rPr>
  </w:style>
  <w:style w:type="character" w:customStyle="1" w:styleId="Char11">
    <w:name w:val="批注框文本 Char1"/>
    <w:basedOn w:val="a0"/>
    <w:uiPriority w:val="99"/>
    <w:semiHidden/>
    <w:rsid w:val="004D2BAD"/>
    <w:rPr>
      <w:rFonts w:ascii="Times New Roman" w:eastAsia="方正仿宋_GBK" w:hAnsi="Times New Roman" w:cs="Times New Roman"/>
      <w:snapToGrid w:val="0"/>
      <w:kern w:val="0"/>
      <w:sz w:val="18"/>
      <w:szCs w:val="18"/>
    </w:rPr>
  </w:style>
  <w:style w:type="paragraph" w:customStyle="1" w:styleId="ab">
    <w:name w:val="红线"/>
    <w:basedOn w:val="1"/>
    <w:rsid w:val="004D2BAD"/>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4D2BAD"/>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4D2BAD"/>
    <w:rPr>
      <w:rFonts w:ascii="Times New Roman" w:eastAsia="方正仿宋_GBK" w:hAnsi="Times New Roman" w:cs="Times New Roman"/>
      <w:snapToGrid w:val="0"/>
      <w:kern w:val="0"/>
      <w:sz w:val="32"/>
      <w:szCs w:val="20"/>
    </w:rPr>
  </w:style>
  <w:style w:type="paragraph" w:customStyle="1" w:styleId="ac">
    <w:name w:val="印数"/>
    <w:basedOn w:val="ad"/>
    <w:rsid w:val="004D2BAD"/>
    <w:pPr>
      <w:spacing w:line="400" w:lineRule="atLeast"/>
      <w:jc w:val="right"/>
    </w:pPr>
  </w:style>
  <w:style w:type="paragraph" w:styleId="ae">
    <w:name w:val="Normal Indent"/>
    <w:basedOn w:val="a"/>
    <w:next w:val="a"/>
    <w:rsid w:val="004D2BAD"/>
    <w:pPr>
      <w:adjustRightInd w:val="0"/>
      <w:snapToGrid/>
      <w:ind w:firstLine="0"/>
      <w:jc w:val="left"/>
    </w:pPr>
    <w:rPr>
      <w:spacing w:val="-25"/>
    </w:rPr>
  </w:style>
  <w:style w:type="paragraph" w:styleId="HTML">
    <w:name w:val="HTML Preformatted"/>
    <w:basedOn w:val="a"/>
    <w:link w:val="HTMLChar"/>
    <w:rsid w:val="004D2B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4D2BAD"/>
    <w:rPr>
      <w:rFonts w:ascii="Courier New" w:eastAsia="方正仿宋_GBK" w:hAnsi="Courier New" w:cs="Courier New"/>
      <w:snapToGrid w:val="0"/>
      <w:kern w:val="0"/>
      <w:sz w:val="20"/>
      <w:szCs w:val="20"/>
    </w:rPr>
  </w:style>
  <w:style w:type="paragraph" w:styleId="11">
    <w:name w:val="toc 1"/>
    <w:basedOn w:val="a"/>
    <w:next w:val="a"/>
    <w:uiPriority w:val="39"/>
    <w:rsid w:val="004D2BAD"/>
  </w:style>
  <w:style w:type="paragraph" w:customStyle="1" w:styleId="af">
    <w:name w:val="紧急程度"/>
    <w:basedOn w:val="af0"/>
    <w:rsid w:val="004D2BAD"/>
    <w:pPr>
      <w:wordWrap w:val="0"/>
      <w:overflowPunct w:val="0"/>
    </w:pPr>
    <w:rPr>
      <w:sz w:val="32"/>
    </w:rPr>
  </w:style>
  <w:style w:type="paragraph" w:customStyle="1" w:styleId="CharCharCharCharCharChar">
    <w:name w:val="Char Char Char Char Char Char"/>
    <w:basedOn w:val="a"/>
    <w:rsid w:val="004D2BAD"/>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4D2BAD"/>
    <w:pPr>
      <w:ind w:firstLine="0"/>
      <w:jc w:val="center"/>
    </w:pPr>
    <w:rPr>
      <w:rFonts w:eastAsia="方正楷体_GBK"/>
    </w:rPr>
  </w:style>
  <w:style w:type="paragraph" w:customStyle="1" w:styleId="af1">
    <w:name w:val="线型"/>
    <w:basedOn w:val="af2"/>
    <w:rsid w:val="004D2BAD"/>
    <w:pPr>
      <w:spacing w:line="240" w:lineRule="auto"/>
      <w:ind w:left="0" w:firstLine="0"/>
      <w:jc w:val="center"/>
    </w:pPr>
    <w:rPr>
      <w:sz w:val="21"/>
    </w:rPr>
  </w:style>
  <w:style w:type="paragraph" w:customStyle="1" w:styleId="af3">
    <w:name w:val="表头"/>
    <w:basedOn w:val="a"/>
    <w:rsid w:val="004D2BAD"/>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4D2BAD"/>
    <w:pPr>
      <w:adjustRightInd w:val="0"/>
      <w:snapToGrid w:val="0"/>
    </w:pPr>
    <w:rPr>
      <w:rFonts w:ascii="Tahoma" w:eastAsia="宋体" w:hAnsi="Tahoma" w:cs="Times New Roman"/>
      <w:kern w:val="0"/>
      <w:sz w:val="22"/>
    </w:rPr>
  </w:style>
  <w:style w:type="paragraph" w:customStyle="1" w:styleId="af4">
    <w:name w:val="附件栏"/>
    <w:basedOn w:val="a"/>
    <w:rsid w:val="004D2BAD"/>
  </w:style>
  <w:style w:type="paragraph" w:customStyle="1" w:styleId="ad">
    <w:name w:val="印发栏"/>
    <w:basedOn w:val="ae"/>
    <w:rsid w:val="004D2BAD"/>
    <w:pPr>
      <w:tabs>
        <w:tab w:val="right" w:pos="8465"/>
      </w:tabs>
      <w:spacing w:line="454" w:lineRule="atLeast"/>
      <w:ind w:left="357" w:right="357"/>
    </w:pPr>
    <w:rPr>
      <w:spacing w:val="0"/>
    </w:rPr>
  </w:style>
  <w:style w:type="paragraph" w:customStyle="1" w:styleId="af5">
    <w:name w:val="文头"/>
    <w:basedOn w:val="a"/>
    <w:rsid w:val="004D2BAD"/>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4D2BAD"/>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4D2BAD"/>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4D2BAD"/>
    <w:rPr>
      <w:rFonts w:eastAsia="方正黑体_GBK"/>
    </w:rPr>
  </w:style>
  <w:style w:type="paragraph" w:customStyle="1" w:styleId="12">
    <w:name w:val="列出段落1"/>
    <w:basedOn w:val="a"/>
    <w:uiPriority w:val="34"/>
    <w:qFormat/>
    <w:rsid w:val="004D2BAD"/>
    <w:pPr>
      <w:ind w:firstLineChars="200" w:firstLine="420"/>
    </w:pPr>
    <w:rPr>
      <w:rFonts w:ascii="Calibri" w:hAnsi="Calibri"/>
      <w:szCs w:val="22"/>
    </w:rPr>
  </w:style>
  <w:style w:type="paragraph" w:customStyle="1" w:styleId="af7">
    <w:name w:val="主题词"/>
    <w:basedOn w:val="a"/>
    <w:rsid w:val="004D2BAD"/>
    <w:pPr>
      <w:adjustRightInd w:val="0"/>
      <w:snapToGrid/>
      <w:spacing w:line="240" w:lineRule="atLeast"/>
      <w:ind w:firstLine="0"/>
      <w:jc w:val="left"/>
    </w:pPr>
    <w:rPr>
      <w:rFonts w:ascii="宋体" w:eastAsia="宋体"/>
      <w:b/>
    </w:rPr>
  </w:style>
  <w:style w:type="paragraph" w:customStyle="1" w:styleId="13">
    <w:name w:val="样式1"/>
    <w:basedOn w:val="a"/>
    <w:rsid w:val="004D2BAD"/>
  </w:style>
  <w:style w:type="paragraph" w:customStyle="1" w:styleId="af2">
    <w:name w:val="抄送栏"/>
    <w:basedOn w:val="a"/>
    <w:rsid w:val="004D2BAD"/>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4D2BAD"/>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4D2BAD"/>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4D2BA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4D2BAD"/>
    <w:rPr>
      <w:rFonts w:ascii="Cambria" w:eastAsia="宋体" w:hAnsi="Cambria" w:cs="Times New Roman"/>
      <w:b/>
      <w:bCs/>
      <w:sz w:val="32"/>
      <w:szCs w:val="32"/>
    </w:rPr>
  </w:style>
  <w:style w:type="table" w:styleId="af9">
    <w:name w:val="Table Grid"/>
    <w:basedOn w:val="a1"/>
    <w:uiPriority w:val="39"/>
    <w:rsid w:val="004D2BAD"/>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4D2BAD"/>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4D2BAD"/>
    <w:rPr>
      <w:rFonts w:ascii="Calibri Light" w:eastAsia="宋体" w:hAnsi="Calibri Light" w:cs="Times New Roman"/>
      <w:b/>
      <w:bCs/>
      <w:sz w:val="32"/>
      <w:szCs w:val="32"/>
    </w:rPr>
  </w:style>
  <w:style w:type="paragraph" w:styleId="TOC">
    <w:name w:val="TOC Heading"/>
    <w:basedOn w:val="1"/>
    <w:next w:val="a"/>
    <w:uiPriority w:val="39"/>
    <w:unhideWhenUsed/>
    <w:qFormat/>
    <w:rsid w:val="004D2BAD"/>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4D2BAD"/>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4D2BAD"/>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A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4D2BA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2BAD"/>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2BAD"/>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4D2BAD"/>
    <w:rPr>
      <w:rFonts w:ascii="Arial" w:eastAsia="黑体" w:hAnsi="Arial" w:cs="Times New Roman"/>
      <w:b/>
      <w:bCs/>
      <w:sz w:val="32"/>
      <w:szCs w:val="32"/>
    </w:rPr>
  </w:style>
  <w:style w:type="paragraph" w:styleId="a3">
    <w:name w:val="header"/>
    <w:basedOn w:val="a"/>
    <w:link w:val="Char"/>
    <w:unhideWhenUsed/>
    <w:rsid w:val="004D2B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4D2BAD"/>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4D2BAD"/>
    <w:pPr>
      <w:tabs>
        <w:tab w:val="center" w:pos="4153"/>
        <w:tab w:val="right" w:pos="8306"/>
      </w:tabs>
      <w:jc w:val="left"/>
    </w:pPr>
    <w:rPr>
      <w:sz w:val="18"/>
      <w:szCs w:val="18"/>
    </w:rPr>
  </w:style>
  <w:style w:type="character" w:customStyle="1" w:styleId="Char0">
    <w:name w:val="页脚 Char"/>
    <w:basedOn w:val="a0"/>
    <w:link w:val="a4"/>
    <w:uiPriority w:val="99"/>
    <w:rsid w:val="004D2BAD"/>
    <w:rPr>
      <w:rFonts w:ascii="Times New Roman" w:eastAsia="方正仿宋_GBK" w:hAnsi="Times New Roman" w:cs="Times New Roman"/>
      <w:snapToGrid w:val="0"/>
      <w:kern w:val="0"/>
      <w:sz w:val="18"/>
      <w:szCs w:val="18"/>
    </w:rPr>
  </w:style>
  <w:style w:type="paragraph" w:customStyle="1" w:styleId="TOC1">
    <w:name w:val="TOC 标题1"/>
    <w:basedOn w:val="1"/>
    <w:next w:val="a"/>
    <w:rsid w:val="004D2BAD"/>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4D2BAD"/>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4D2BAD"/>
    <w:rPr>
      <w:szCs w:val="24"/>
    </w:rPr>
  </w:style>
  <w:style w:type="character" w:customStyle="1" w:styleId="apple-converted-space">
    <w:name w:val="apple-converted-space"/>
    <w:rsid w:val="004D2BAD"/>
  </w:style>
  <w:style w:type="character" w:customStyle="1" w:styleId="fcgray">
    <w:name w:val="fcgray"/>
    <w:basedOn w:val="a0"/>
    <w:rsid w:val="004D2BAD"/>
  </w:style>
  <w:style w:type="character" w:customStyle="1" w:styleId="HTMLChar">
    <w:name w:val="HTML 预设格式 Char"/>
    <w:link w:val="HTML"/>
    <w:rsid w:val="004D2BAD"/>
    <w:rPr>
      <w:rFonts w:ascii="宋体" w:hAnsi="宋体" w:cs="宋体"/>
      <w:sz w:val="24"/>
      <w:szCs w:val="24"/>
    </w:rPr>
  </w:style>
  <w:style w:type="character" w:customStyle="1" w:styleId="A14">
    <w:name w:val="A14"/>
    <w:rsid w:val="004D2BAD"/>
    <w:rPr>
      <w:rFonts w:cs="FZShuSong-Z01S"/>
      <w:color w:val="221E1F"/>
      <w:sz w:val="14"/>
      <w:szCs w:val="14"/>
    </w:rPr>
  </w:style>
  <w:style w:type="character" w:styleId="a6">
    <w:name w:val="Strong"/>
    <w:qFormat/>
    <w:rsid w:val="004D2BAD"/>
    <w:rPr>
      <w:b/>
      <w:bCs/>
    </w:rPr>
  </w:style>
  <w:style w:type="character" w:customStyle="1" w:styleId="Char2">
    <w:name w:val="正文文本缩进 Char"/>
    <w:link w:val="a7"/>
    <w:uiPriority w:val="99"/>
    <w:rsid w:val="004D2BAD"/>
    <w:rPr>
      <w:szCs w:val="24"/>
    </w:rPr>
  </w:style>
  <w:style w:type="character" w:styleId="a8">
    <w:name w:val="Hyperlink"/>
    <w:uiPriority w:val="99"/>
    <w:rsid w:val="004D2BAD"/>
    <w:rPr>
      <w:color w:val="0000FF"/>
      <w:u w:val="single"/>
    </w:rPr>
  </w:style>
  <w:style w:type="character" w:styleId="a9">
    <w:name w:val="page number"/>
    <w:basedOn w:val="a0"/>
    <w:rsid w:val="004D2BAD"/>
  </w:style>
  <w:style w:type="character" w:customStyle="1" w:styleId="22Char">
    <w:name w:val="样式 样式 首行缩进:  2 字符 + 首行缩进:  2 字符 Char"/>
    <w:link w:val="22"/>
    <w:rsid w:val="004D2BAD"/>
    <w:rPr>
      <w:rFonts w:cs="宋体"/>
      <w:sz w:val="24"/>
      <w:szCs w:val="24"/>
    </w:rPr>
  </w:style>
  <w:style w:type="character" w:customStyle="1" w:styleId="Char3">
    <w:name w:val="批注框文本 Char"/>
    <w:link w:val="aa"/>
    <w:rsid w:val="004D2BAD"/>
    <w:rPr>
      <w:rFonts w:eastAsia="方正仿宋_GBK"/>
      <w:sz w:val="18"/>
      <w:szCs w:val="18"/>
    </w:rPr>
  </w:style>
  <w:style w:type="paragraph" w:customStyle="1" w:styleId="10">
    <w:name w:val="标题1"/>
    <w:basedOn w:val="a"/>
    <w:next w:val="a"/>
    <w:rsid w:val="004D2BAD"/>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4D2BAD"/>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4D2BAD"/>
    <w:rPr>
      <w:rFonts w:ascii="Times New Roman" w:eastAsia="方正仿宋_GBK" w:hAnsi="Times New Roman" w:cs="Times New Roman"/>
      <w:snapToGrid w:val="0"/>
      <w:kern w:val="0"/>
      <w:sz w:val="32"/>
      <w:szCs w:val="20"/>
    </w:rPr>
  </w:style>
  <w:style w:type="paragraph" w:styleId="aa">
    <w:name w:val="Balloon Text"/>
    <w:basedOn w:val="a"/>
    <w:link w:val="Char3"/>
    <w:rsid w:val="004D2BAD"/>
    <w:rPr>
      <w:rFonts w:asciiTheme="minorHAnsi" w:hAnsiTheme="minorHAnsi" w:cstheme="minorBidi"/>
      <w:snapToGrid/>
      <w:kern w:val="2"/>
      <w:sz w:val="18"/>
      <w:szCs w:val="18"/>
    </w:rPr>
  </w:style>
  <w:style w:type="character" w:customStyle="1" w:styleId="Char11">
    <w:name w:val="批注框文本 Char1"/>
    <w:basedOn w:val="a0"/>
    <w:uiPriority w:val="99"/>
    <w:semiHidden/>
    <w:rsid w:val="004D2BAD"/>
    <w:rPr>
      <w:rFonts w:ascii="Times New Roman" w:eastAsia="方正仿宋_GBK" w:hAnsi="Times New Roman" w:cs="Times New Roman"/>
      <w:snapToGrid w:val="0"/>
      <w:kern w:val="0"/>
      <w:sz w:val="18"/>
      <w:szCs w:val="18"/>
    </w:rPr>
  </w:style>
  <w:style w:type="paragraph" w:customStyle="1" w:styleId="ab">
    <w:name w:val="红线"/>
    <w:basedOn w:val="1"/>
    <w:rsid w:val="004D2BAD"/>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4D2BAD"/>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4D2BAD"/>
    <w:rPr>
      <w:rFonts w:ascii="Times New Roman" w:eastAsia="方正仿宋_GBK" w:hAnsi="Times New Roman" w:cs="Times New Roman"/>
      <w:snapToGrid w:val="0"/>
      <w:kern w:val="0"/>
      <w:sz w:val="32"/>
      <w:szCs w:val="20"/>
    </w:rPr>
  </w:style>
  <w:style w:type="paragraph" w:customStyle="1" w:styleId="ac">
    <w:name w:val="印数"/>
    <w:basedOn w:val="ad"/>
    <w:rsid w:val="004D2BAD"/>
    <w:pPr>
      <w:spacing w:line="400" w:lineRule="atLeast"/>
      <w:jc w:val="right"/>
    </w:pPr>
  </w:style>
  <w:style w:type="paragraph" w:styleId="ae">
    <w:name w:val="Normal Indent"/>
    <w:basedOn w:val="a"/>
    <w:next w:val="a"/>
    <w:rsid w:val="004D2BAD"/>
    <w:pPr>
      <w:adjustRightInd w:val="0"/>
      <w:snapToGrid/>
      <w:ind w:firstLine="0"/>
      <w:jc w:val="left"/>
    </w:pPr>
    <w:rPr>
      <w:spacing w:val="-25"/>
    </w:rPr>
  </w:style>
  <w:style w:type="paragraph" w:styleId="HTML">
    <w:name w:val="HTML Preformatted"/>
    <w:basedOn w:val="a"/>
    <w:link w:val="HTMLChar"/>
    <w:rsid w:val="004D2B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4D2BAD"/>
    <w:rPr>
      <w:rFonts w:ascii="Courier New" w:eastAsia="方正仿宋_GBK" w:hAnsi="Courier New" w:cs="Courier New"/>
      <w:snapToGrid w:val="0"/>
      <w:kern w:val="0"/>
      <w:sz w:val="20"/>
      <w:szCs w:val="20"/>
    </w:rPr>
  </w:style>
  <w:style w:type="paragraph" w:styleId="11">
    <w:name w:val="toc 1"/>
    <w:basedOn w:val="a"/>
    <w:next w:val="a"/>
    <w:uiPriority w:val="39"/>
    <w:rsid w:val="004D2BAD"/>
  </w:style>
  <w:style w:type="paragraph" w:customStyle="1" w:styleId="af">
    <w:name w:val="紧急程度"/>
    <w:basedOn w:val="af0"/>
    <w:rsid w:val="004D2BAD"/>
    <w:pPr>
      <w:wordWrap w:val="0"/>
      <w:overflowPunct w:val="0"/>
    </w:pPr>
    <w:rPr>
      <w:sz w:val="32"/>
    </w:rPr>
  </w:style>
  <w:style w:type="paragraph" w:customStyle="1" w:styleId="CharCharCharCharCharChar">
    <w:name w:val="Char Char Char Char Char Char"/>
    <w:basedOn w:val="a"/>
    <w:rsid w:val="004D2BAD"/>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4D2BAD"/>
    <w:pPr>
      <w:ind w:firstLine="0"/>
      <w:jc w:val="center"/>
    </w:pPr>
    <w:rPr>
      <w:rFonts w:eastAsia="方正楷体_GBK"/>
    </w:rPr>
  </w:style>
  <w:style w:type="paragraph" w:customStyle="1" w:styleId="af1">
    <w:name w:val="线型"/>
    <w:basedOn w:val="af2"/>
    <w:rsid w:val="004D2BAD"/>
    <w:pPr>
      <w:spacing w:line="240" w:lineRule="auto"/>
      <w:ind w:left="0" w:firstLine="0"/>
      <w:jc w:val="center"/>
    </w:pPr>
    <w:rPr>
      <w:sz w:val="21"/>
    </w:rPr>
  </w:style>
  <w:style w:type="paragraph" w:customStyle="1" w:styleId="af3">
    <w:name w:val="表头"/>
    <w:basedOn w:val="a"/>
    <w:rsid w:val="004D2BAD"/>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4D2BAD"/>
    <w:pPr>
      <w:adjustRightInd w:val="0"/>
      <w:snapToGrid w:val="0"/>
    </w:pPr>
    <w:rPr>
      <w:rFonts w:ascii="Tahoma" w:eastAsia="宋体" w:hAnsi="Tahoma" w:cs="Times New Roman"/>
      <w:kern w:val="0"/>
      <w:sz w:val="22"/>
    </w:rPr>
  </w:style>
  <w:style w:type="paragraph" w:customStyle="1" w:styleId="af4">
    <w:name w:val="附件栏"/>
    <w:basedOn w:val="a"/>
    <w:rsid w:val="004D2BAD"/>
  </w:style>
  <w:style w:type="paragraph" w:customStyle="1" w:styleId="ad">
    <w:name w:val="印发栏"/>
    <w:basedOn w:val="ae"/>
    <w:rsid w:val="004D2BAD"/>
    <w:pPr>
      <w:tabs>
        <w:tab w:val="right" w:pos="8465"/>
      </w:tabs>
      <w:spacing w:line="454" w:lineRule="atLeast"/>
      <w:ind w:left="357" w:right="357"/>
    </w:pPr>
    <w:rPr>
      <w:spacing w:val="0"/>
    </w:rPr>
  </w:style>
  <w:style w:type="paragraph" w:customStyle="1" w:styleId="af5">
    <w:name w:val="文头"/>
    <w:basedOn w:val="a"/>
    <w:rsid w:val="004D2BAD"/>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4D2BAD"/>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4D2BAD"/>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4D2BAD"/>
    <w:rPr>
      <w:rFonts w:eastAsia="方正黑体_GBK"/>
    </w:rPr>
  </w:style>
  <w:style w:type="paragraph" w:customStyle="1" w:styleId="12">
    <w:name w:val="列出段落1"/>
    <w:basedOn w:val="a"/>
    <w:uiPriority w:val="34"/>
    <w:qFormat/>
    <w:rsid w:val="004D2BAD"/>
    <w:pPr>
      <w:ind w:firstLineChars="200" w:firstLine="420"/>
    </w:pPr>
    <w:rPr>
      <w:rFonts w:ascii="Calibri" w:hAnsi="Calibri"/>
      <w:szCs w:val="22"/>
    </w:rPr>
  </w:style>
  <w:style w:type="paragraph" w:customStyle="1" w:styleId="af7">
    <w:name w:val="主题词"/>
    <w:basedOn w:val="a"/>
    <w:rsid w:val="004D2BAD"/>
    <w:pPr>
      <w:adjustRightInd w:val="0"/>
      <w:snapToGrid/>
      <w:spacing w:line="240" w:lineRule="atLeast"/>
      <w:ind w:firstLine="0"/>
      <w:jc w:val="left"/>
    </w:pPr>
    <w:rPr>
      <w:rFonts w:ascii="宋体" w:eastAsia="宋体"/>
      <w:b/>
    </w:rPr>
  </w:style>
  <w:style w:type="paragraph" w:customStyle="1" w:styleId="13">
    <w:name w:val="样式1"/>
    <w:basedOn w:val="a"/>
    <w:rsid w:val="004D2BAD"/>
  </w:style>
  <w:style w:type="paragraph" w:customStyle="1" w:styleId="af2">
    <w:name w:val="抄送栏"/>
    <w:basedOn w:val="a"/>
    <w:rsid w:val="004D2BAD"/>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4D2BAD"/>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4D2BAD"/>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4D2BA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4D2BAD"/>
    <w:rPr>
      <w:rFonts w:ascii="Cambria" w:eastAsia="宋体" w:hAnsi="Cambria" w:cs="Times New Roman"/>
      <w:b/>
      <w:bCs/>
      <w:sz w:val="32"/>
      <w:szCs w:val="32"/>
    </w:rPr>
  </w:style>
  <w:style w:type="table" w:styleId="af9">
    <w:name w:val="Table Grid"/>
    <w:basedOn w:val="a1"/>
    <w:uiPriority w:val="39"/>
    <w:rsid w:val="004D2BAD"/>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4D2BAD"/>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4D2BAD"/>
    <w:rPr>
      <w:rFonts w:ascii="Calibri Light" w:eastAsia="宋体" w:hAnsi="Calibri Light" w:cs="Times New Roman"/>
      <w:b/>
      <w:bCs/>
      <w:sz w:val="32"/>
      <w:szCs w:val="32"/>
    </w:rPr>
  </w:style>
  <w:style w:type="paragraph" w:styleId="TOC">
    <w:name w:val="TOC Heading"/>
    <w:basedOn w:val="1"/>
    <w:next w:val="a"/>
    <w:uiPriority w:val="39"/>
    <w:unhideWhenUsed/>
    <w:qFormat/>
    <w:rsid w:val="004D2BAD"/>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4D2BAD"/>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4D2BAD"/>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4</cp:revision>
  <dcterms:created xsi:type="dcterms:W3CDTF">2019-02-18T07:24:00Z</dcterms:created>
  <dcterms:modified xsi:type="dcterms:W3CDTF">2019-02-18T07:28:00Z</dcterms:modified>
</cp:coreProperties>
</file>